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CF4" w:rsidRPr="00060449" w:rsidRDefault="004D7CF4" w:rsidP="0046218D">
      <w:pPr>
        <w:autoSpaceDE w:val="0"/>
        <w:autoSpaceDN w:val="0"/>
        <w:adjustRightInd w:val="0"/>
        <w:jc w:val="both"/>
        <w:rPr>
          <w:rFonts w:asciiTheme="minorHAnsi" w:hAnsiTheme="minorHAnsi"/>
          <w:b/>
          <w:smallCaps/>
          <w:sz w:val="28"/>
          <w:szCs w:val="28"/>
          <w:lang w:val="en-GB"/>
        </w:rPr>
      </w:pPr>
    </w:p>
    <w:p w:rsidR="004D7CF4" w:rsidRPr="008B23F8" w:rsidRDefault="00B06185" w:rsidP="006266DB">
      <w:pPr>
        <w:autoSpaceDE w:val="0"/>
        <w:autoSpaceDN w:val="0"/>
        <w:adjustRightInd w:val="0"/>
        <w:jc w:val="center"/>
        <w:rPr>
          <w:rFonts w:asciiTheme="minorHAnsi" w:hAnsiTheme="minorHAnsi"/>
          <w:b/>
          <w:smallCaps/>
          <w:sz w:val="28"/>
          <w:szCs w:val="28"/>
          <w:lang w:val="uk-UA"/>
        </w:rPr>
      </w:pPr>
      <w:r w:rsidRPr="008B23F8">
        <w:rPr>
          <w:rFonts w:asciiTheme="minorHAnsi" w:hAnsiTheme="minorHAnsi"/>
          <w:b/>
          <w:smallCaps/>
          <w:sz w:val="28"/>
          <w:szCs w:val="28"/>
          <w:lang w:val="uk-UA"/>
        </w:rPr>
        <w:t>Програма Малих Грантів ГЕФ</w:t>
      </w:r>
    </w:p>
    <w:p w:rsidR="00060449" w:rsidRPr="008B23F8" w:rsidRDefault="003C6CC6" w:rsidP="00060449">
      <w:pPr>
        <w:jc w:val="center"/>
        <w:rPr>
          <w:rFonts w:asciiTheme="minorHAnsi" w:hAnsiTheme="minorHAnsi" w:cs="Arial"/>
          <w:b/>
          <w:bCs/>
          <w:lang w:val="uk-UA"/>
        </w:rPr>
      </w:pPr>
      <w:r w:rsidRPr="008B23F8">
        <w:rPr>
          <w:rFonts w:asciiTheme="minorHAnsi" w:hAnsiTheme="minorHAnsi" w:cs="Arial"/>
          <w:b/>
          <w:bCs/>
          <w:lang w:val="uk-UA"/>
        </w:rPr>
        <w:t>ТЕХНІЧНЕ КЕРІВНИЦТВО ДЛЯ ІННОВАЦІЙНИХ АГРОЕКОЛОГІЧНИХ ПРАКТИК ПМГ</w:t>
      </w:r>
      <w:r w:rsidR="00060449" w:rsidRPr="008B23F8">
        <w:rPr>
          <w:rFonts w:asciiTheme="minorHAnsi" w:eastAsiaTheme="minorHAnsi" w:hAnsiTheme="minorHAnsi"/>
          <w:b/>
          <w:color w:val="000000" w:themeColor="text1"/>
          <w:vertAlign w:val="superscript"/>
          <w:lang w:val="uk-UA"/>
        </w:rPr>
        <w:footnoteReference w:id="2"/>
      </w:r>
    </w:p>
    <w:p w:rsidR="00060449" w:rsidRPr="008B23F8" w:rsidRDefault="00060449" w:rsidP="00DD18ED">
      <w:pPr>
        <w:spacing w:after="200"/>
        <w:rPr>
          <w:rFonts w:asciiTheme="minorHAnsi" w:eastAsiaTheme="minorHAnsi" w:hAnsiTheme="minorHAnsi"/>
          <w:b/>
          <w:color w:val="000000" w:themeColor="text1"/>
          <w:lang w:val="uk-UA"/>
        </w:rPr>
      </w:pPr>
    </w:p>
    <w:p w:rsidR="00060449" w:rsidRPr="008B23F8" w:rsidRDefault="003C6CC6" w:rsidP="00DD18ED">
      <w:pPr>
        <w:spacing w:after="200"/>
        <w:rPr>
          <w:rFonts w:asciiTheme="minorHAnsi" w:eastAsiaTheme="minorHAnsi" w:hAnsiTheme="minorHAnsi"/>
          <w:b/>
          <w:color w:val="000000" w:themeColor="text1"/>
          <w:lang w:val="uk-UA"/>
        </w:rPr>
      </w:pPr>
      <w:r w:rsidRPr="008B23F8">
        <w:rPr>
          <w:rFonts w:asciiTheme="minorHAnsi" w:eastAsiaTheme="minorHAnsi" w:hAnsiTheme="minorHAnsi"/>
          <w:b/>
          <w:color w:val="000000" w:themeColor="text1"/>
          <w:lang w:val="uk-UA"/>
        </w:rPr>
        <w:t xml:space="preserve">ІСТОРІЯ ПИТАННЯ </w:t>
      </w:r>
    </w:p>
    <w:p w:rsidR="00F82E3C" w:rsidRPr="008B23F8" w:rsidRDefault="0038367F" w:rsidP="00DD18ED">
      <w:pPr>
        <w:autoSpaceDE w:val="0"/>
        <w:autoSpaceDN w:val="0"/>
        <w:adjustRightInd w:val="0"/>
        <w:jc w:val="both"/>
        <w:rPr>
          <w:rFonts w:asciiTheme="minorHAnsi" w:eastAsiaTheme="minorHAnsi" w:hAnsiTheme="minorHAnsi"/>
          <w:color w:val="000000" w:themeColor="text1"/>
          <w:lang w:val="uk-UA"/>
        </w:rPr>
      </w:pPr>
      <w:r w:rsidRPr="008B23F8">
        <w:rPr>
          <w:rFonts w:asciiTheme="minorHAnsi" w:eastAsiaTheme="minorHAnsi" w:hAnsiTheme="minorHAnsi"/>
          <w:color w:val="000000" w:themeColor="text1"/>
          <w:lang w:val="uk-UA"/>
        </w:rPr>
        <w:t xml:space="preserve">Державні програми, землевласники і </w:t>
      </w:r>
      <w:r w:rsidR="003C6CC6" w:rsidRPr="008B23F8">
        <w:rPr>
          <w:rFonts w:asciiTheme="minorHAnsi" w:eastAsiaTheme="minorHAnsi" w:hAnsiTheme="minorHAnsi"/>
          <w:color w:val="000000" w:themeColor="text1"/>
          <w:lang w:val="uk-UA"/>
        </w:rPr>
        <w:t xml:space="preserve">землероби </w:t>
      </w:r>
      <w:r w:rsidRPr="008B23F8">
        <w:rPr>
          <w:rFonts w:asciiTheme="minorHAnsi" w:eastAsiaTheme="minorHAnsi" w:hAnsiTheme="minorHAnsi"/>
          <w:color w:val="000000" w:themeColor="text1"/>
          <w:lang w:val="uk-UA"/>
        </w:rPr>
        <w:t xml:space="preserve">у країнах, що розвиваються, впродовж десятиліть руйнують екосистеми, системи, </w:t>
      </w:r>
      <w:r w:rsidR="003C6CC6" w:rsidRPr="008B23F8">
        <w:rPr>
          <w:rFonts w:asciiTheme="minorHAnsi" w:eastAsiaTheme="minorHAnsi" w:hAnsiTheme="minorHAnsi"/>
          <w:color w:val="000000" w:themeColor="text1"/>
          <w:lang w:val="uk-UA"/>
        </w:rPr>
        <w:t>що</w:t>
      </w:r>
      <w:r w:rsidRPr="008B23F8">
        <w:rPr>
          <w:rFonts w:asciiTheme="minorHAnsi" w:eastAsiaTheme="minorHAnsi" w:hAnsiTheme="minorHAnsi"/>
          <w:color w:val="000000" w:themeColor="text1"/>
          <w:lang w:val="uk-UA"/>
        </w:rPr>
        <w:t xml:space="preserve"> їх підтримують, а також їхні ґрунти. Причиною цьому є бідність, надмірна залежність від послуг і благ екосистем, вартість добрив, брак освіти, просування і рекламування швидкодіючих неорганічних хімічних речовин. Щоби поліпшити продуктивність землі та функції екосистем</w:t>
      </w:r>
      <w:r w:rsidR="00C93DA4" w:rsidRPr="008B23F8">
        <w:rPr>
          <w:rFonts w:asciiTheme="minorHAnsi" w:eastAsiaTheme="minorHAnsi" w:hAnsiTheme="minorHAnsi"/>
          <w:color w:val="000000" w:themeColor="text1"/>
          <w:lang w:val="uk-UA"/>
        </w:rPr>
        <w:t xml:space="preserve"> </w:t>
      </w:r>
      <w:r w:rsidRPr="008B23F8">
        <w:rPr>
          <w:rFonts w:asciiTheme="minorHAnsi" w:eastAsiaTheme="minorHAnsi" w:hAnsiTheme="minorHAnsi"/>
          <w:color w:val="000000" w:themeColor="text1"/>
          <w:lang w:val="uk-UA"/>
        </w:rPr>
        <w:t>більш стал</w:t>
      </w:r>
      <w:r w:rsidR="00C93DA4" w:rsidRPr="008B23F8">
        <w:rPr>
          <w:rFonts w:asciiTheme="minorHAnsi" w:eastAsiaTheme="minorHAnsi" w:hAnsiTheme="minorHAnsi"/>
          <w:color w:val="000000" w:themeColor="text1"/>
          <w:lang w:val="uk-UA"/>
        </w:rPr>
        <w:t>им раціональним р</w:t>
      </w:r>
      <w:r w:rsidRPr="008B23F8">
        <w:rPr>
          <w:rFonts w:asciiTheme="minorHAnsi" w:eastAsiaTheme="minorHAnsi" w:hAnsiTheme="minorHAnsi"/>
          <w:color w:val="000000" w:themeColor="text1"/>
          <w:lang w:val="uk-UA"/>
        </w:rPr>
        <w:t>ішення</w:t>
      </w:r>
      <w:r w:rsidR="00C93DA4" w:rsidRPr="008B23F8">
        <w:rPr>
          <w:rFonts w:asciiTheme="minorHAnsi" w:eastAsiaTheme="minorHAnsi" w:hAnsiTheme="minorHAnsi"/>
          <w:color w:val="000000" w:themeColor="text1"/>
          <w:lang w:val="uk-UA"/>
        </w:rPr>
        <w:t>м</w:t>
      </w:r>
      <w:r w:rsidR="00A73E3D" w:rsidRPr="008B23F8">
        <w:rPr>
          <w:rFonts w:asciiTheme="minorHAnsi" w:eastAsiaTheme="minorHAnsi" w:hAnsiTheme="minorHAnsi"/>
          <w:color w:val="000000" w:themeColor="text1"/>
          <w:lang w:val="uk-UA"/>
        </w:rPr>
        <w:t xml:space="preserve">, як відзначено </w:t>
      </w:r>
      <w:r w:rsidR="00A73E3D" w:rsidRPr="008B23F8">
        <w:rPr>
          <w:rFonts w:asciiTheme="minorHAnsi" w:eastAsiaTheme="minorHAnsi" w:hAnsiTheme="minorHAnsi"/>
          <w:i/>
          <w:color w:val="000000" w:themeColor="text1"/>
          <w:lang w:val="uk-UA"/>
        </w:rPr>
        <w:t>Спеціальним доповідачем ООН з питань доступу до продовольства</w:t>
      </w:r>
      <w:r w:rsidR="00A73E3D" w:rsidRPr="008B23F8">
        <w:rPr>
          <w:rFonts w:asciiTheme="minorHAnsi" w:eastAsiaTheme="minorHAnsi" w:hAnsiTheme="minorHAnsi"/>
          <w:color w:val="000000" w:themeColor="text1"/>
          <w:lang w:val="uk-UA"/>
        </w:rPr>
        <w:t xml:space="preserve">, є </w:t>
      </w:r>
      <w:r w:rsidR="00C93DA4" w:rsidRPr="008B23F8">
        <w:rPr>
          <w:rFonts w:asciiTheme="minorHAnsi" w:eastAsiaTheme="minorHAnsi" w:hAnsiTheme="minorHAnsi"/>
          <w:i/>
          <w:color w:val="000000" w:themeColor="text1"/>
          <w:lang w:val="uk-UA"/>
        </w:rPr>
        <w:t xml:space="preserve">масштабування </w:t>
      </w:r>
      <w:r w:rsidR="00A73E3D" w:rsidRPr="008B23F8">
        <w:rPr>
          <w:rFonts w:asciiTheme="minorHAnsi" w:eastAsiaTheme="minorHAnsi" w:hAnsiTheme="minorHAnsi"/>
          <w:i/>
          <w:color w:val="000000" w:themeColor="text1"/>
          <w:lang w:val="uk-UA"/>
        </w:rPr>
        <w:t>агроекології</w:t>
      </w:r>
      <w:r w:rsidR="00A73E3D" w:rsidRPr="008B23F8">
        <w:rPr>
          <w:rFonts w:asciiTheme="minorHAnsi" w:eastAsiaTheme="minorHAnsi" w:hAnsiTheme="minorHAnsi"/>
          <w:color w:val="000000" w:themeColor="text1"/>
          <w:lang w:val="uk-UA"/>
        </w:rPr>
        <w:t xml:space="preserve"> – методу створення </w:t>
      </w:r>
      <w:r w:rsidR="00C93DA4" w:rsidRPr="008B23F8">
        <w:rPr>
          <w:rFonts w:asciiTheme="minorHAnsi" w:eastAsiaTheme="minorHAnsi" w:hAnsiTheme="minorHAnsi"/>
          <w:color w:val="000000" w:themeColor="text1"/>
          <w:lang w:val="uk-UA"/>
        </w:rPr>
        <w:t xml:space="preserve">сприятливої </w:t>
      </w:r>
      <w:r w:rsidR="00A73E3D" w:rsidRPr="008B23F8">
        <w:rPr>
          <w:rFonts w:asciiTheme="minorHAnsi" w:eastAsiaTheme="minorHAnsi" w:hAnsiTheme="minorHAnsi"/>
          <w:color w:val="000000" w:themeColor="text1"/>
          <w:lang w:val="uk-UA"/>
        </w:rPr>
        <w:t>взаємодії та синергії між компонентами агро-екосистеми (ООН, 2010</w:t>
      </w:r>
      <w:r w:rsidR="00C93DA4" w:rsidRPr="008B23F8">
        <w:rPr>
          <w:rFonts w:asciiTheme="minorHAnsi" w:eastAsiaTheme="minorHAnsi" w:hAnsiTheme="minorHAnsi" w:cs="Optima-Regular"/>
          <w:color w:val="000000" w:themeColor="text1"/>
          <w:vertAlign w:val="superscript"/>
          <w:lang w:val="uk-UA"/>
        </w:rPr>
        <w:footnoteReference w:id="3"/>
      </w:r>
      <w:r w:rsidR="00A73E3D" w:rsidRPr="008B23F8">
        <w:rPr>
          <w:rFonts w:asciiTheme="minorHAnsi" w:eastAsiaTheme="minorHAnsi" w:hAnsiTheme="minorHAnsi"/>
          <w:color w:val="000000" w:themeColor="text1"/>
          <w:lang w:val="uk-UA"/>
        </w:rPr>
        <w:t xml:space="preserve">). ПМГ працюватиме у напрямку докорінної зміни ситуації, щоб задовольнити потреби у здорових екосистемах, які забезпечують продовольчу безпеку, </w:t>
      </w:r>
      <w:r w:rsidR="005F3D97" w:rsidRPr="008B23F8">
        <w:rPr>
          <w:rFonts w:asciiTheme="minorHAnsi" w:eastAsiaTheme="minorHAnsi" w:hAnsiTheme="minorHAnsi"/>
          <w:color w:val="000000" w:themeColor="text1"/>
          <w:lang w:val="uk-UA"/>
        </w:rPr>
        <w:t xml:space="preserve">допомагають у </w:t>
      </w:r>
      <w:r w:rsidR="00C93DA4" w:rsidRPr="008B23F8">
        <w:rPr>
          <w:rFonts w:asciiTheme="minorHAnsi" w:eastAsiaTheme="minorHAnsi" w:hAnsiTheme="minorHAnsi"/>
          <w:color w:val="000000" w:themeColor="text1"/>
          <w:lang w:val="uk-UA"/>
        </w:rPr>
        <w:t xml:space="preserve">викоріненні </w:t>
      </w:r>
      <w:r w:rsidR="005F3D97" w:rsidRPr="008B23F8">
        <w:rPr>
          <w:rFonts w:asciiTheme="minorHAnsi" w:eastAsiaTheme="minorHAnsi" w:hAnsiTheme="minorHAnsi"/>
          <w:color w:val="000000" w:themeColor="text1"/>
          <w:lang w:val="uk-UA"/>
        </w:rPr>
        <w:t xml:space="preserve">бідності, прискорюють відновлення </w:t>
      </w:r>
      <w:r w:rsidR="00C93DA4" w:rsidRPr="008B23F8">
        <w:rPr>
          <w:rFonts w:asciiTheme="minorHAnsi" w:eastAsiaTheme="minorHAnsi" w:hAnsiTheme="minorHAnsi"/>
          <w:color w:val="000000" w:themeColor="text1"/>
          <w:lang w:val="uk-UA"/>
        </w:rPr>
        <w:t xml:space="preserve">ґрунтів, </w:t>
      </w:r>
      <w:r w:rsidR="005F3D97" w:rsidRPr="008B23F8">
        <w:rPr>
          <w:rFonts w:asciiTheme="minorHAnsi" w:eastAsiaTheme="minorHAnsi" w:hAnsiTheme="minorHAnsi"/>
          <w:color w:val="000000" w:themeColor="text1"/>
          <w:lang w:val="uk-UA"/>
        </w:rPr>
        <w:t xml:space="preserve">поліпшують біорізноманіття </w:t>
      </w:r>
      <w:r w:rsidR="00C93DA4" w:rsidRPr="008B23F8">
        <w:rPr>
          <w:rFonts w:asciiTheme="minorHAnsi" w:eastAsiaTheme="minorHAnsi" w:hAnsiTheme="minorHAnsi"/>
          <w:color w:val="000000" w:themeColor="text1"/>
          <w:lang w:val="uk-UA"/>
        </w:rPr>
        <w:t>та</w:t>
      </w:r>
      <w:r w:rsidR="005F3D97" w:rsidRPr="008B23F8">
        <w:rPr>
          <w:rFonts w:asciiTheme="minorHAnsi" w:eastAsiaTheme="minorHAnsi" w:hAnsiTheme="minorHAnsi"/>
          <w:color w:val="000000" w:themeColor="text1"/>
          <w:lang w:val="uk-UA"/>
        </w:rPr>
        <w:t xml:space="preserve"> надання товарів і послуг. </w:t>
      </w:r>
      <w:r w:rsidR="00C11A8F" w:rsidRPr="008B23F8">
        <w:rPr>
          <w:rFonts w:asciiTheme="minorHAnsi" w:eastAsiaTheme="minorHAnsi" w:hAnsiTheme="minorHAnsi"/>
          <w:color w:val="000000" w:themeColor="text1"/>
          <w:lang w:val="uk-UA"/>
        </w:rPr>
        <w:t xml:space="preserve">Є безліч способів, </w:t>
      </w:r>
      <w:r w:rsidR="00C93DA4" w:rsidRPr="008B23F8">
        <w:rPr>
          <w:rFonts w:asciiTheme="minorHAnsi" w:eastAsiaTheme="minorHAnsi" w:hAnsiTheme="minorHAnsi"/>
          <w:color w:val="000000" w:themeColor="text1"/>
          <w:lang w:val="uk-UA"/>
        </w:rPr>
        <w:t>як з</w:t>
      </w:r>
      <w:r w:rsidR="00CD01CC" w:rsidRPr="008B23F8">
        <w:rPr>
          <w:rFonts w:asciiTheme="minorHAnsi" w:eastAsiaTheme="minorHAnsi" w:hAnsiTheme="minorHAnsi"/>
          <w:color w:val="000000" w:themeColor="text1"/>
          <w:lang w:val="uk-UA"/>
        </w:rPr>
        <w:t xml:space="preserve">мінити </w:t>
      </w:r>
      <w:r w:rsidR="00C11A8F" w:rsidRPr="008B23F8">
        <w:rPr>
          <w:rFonts w:asciiTheme="minorHAnsi" w:eastAsiaTheme="minorHAnsi" w:hAnsiTheme="minorHAnsi"/>
          <w:color w:val="000000" w:themeColor="text1"/>
          <w:lang w:val="uk-UA"/>
        </w:rPr>
        <w:t xml:space="preserve">стан екосистем і </w:t>
      </w:r>
      <w:r w:rsidR="00CD01CC" w:rsidRPr="008B23F8">
        <w:rPr>
          <w:rFonts w:asciiTheme="minorHAnsi" w:eastAsiaTheme="minorHAnsi" w:hAnsiTheme="minorHAnsi"/>
          <w:color w:val="000000" w:themeColor="text1"/>
          <w:lang w:val="uk-UA"/>
        </w:rPr>
        <w:t>ґрунтів</w:t>
      </w:r>
      <w:r w:rsidR="00C11A8F" w:rsidRPr="008B23F8">
        <w:rPr>
          <w:rFonts w:asciiTheme="minorHAnsi" w:eastAsiaTheme="minorHAnsi" w:hAnsiTheme="minorHAnsi"/>
          <w:color w:val="000000" w:themeColor="text1"/>
          <w:lang w:val="uk-UA"/>
        </w:rPr>
        <w:t>, але більшість методів</w:t>
      </w:r>
      <w:r w:rsidR="00CD01CC" w:rsidRPr="008B23F8">
        <w:rPr>
          <w:rFonts w:asciiTheme="minorHAnsi" w:eastAsiaTheme="minorHAnsi" w:hAnsiTheme="minorHAnsi"/>
          <w:color w:val="000000" w:themeColor="text1"/>
          <w:lang w:val="uk-UA"/>
        </w:rPr>
        <w:t xml:space="preserve">, які </w:t>
      </w:r>
      <w:r w:rsidR="00C11A8F" w:rsidRPr="008B23F8">
        <w:rPr>
          <w:rFonts w:asciiTheme="minorHAnsi" w:eastAsiaTheme="minorHAnsi" w:hAnsiTheme="minorHAnsi"/>
          <w:color w:val="000000" w:themeColor="text1"/>
          <w:lang w:val="uk-UA"/>
        </w:rPr>
        <w:t xml:space="preserve">вже </w:t>
      </w:r>
      <w:r w:rsidR="00C93DA4" w:rsidRPr="008B23F8">
        <w:rPr>
          <w:rFonts w:asciiTheme="minorHAnsi" w:eastAsiaTheme="minorHAnsi" w:hAnsiTheme="minorHAnsi"/>
          <w:color w:val="000000" w:themeColor="text1"/>
          <w:lang w:val="uk-UA"/>
        </w:rPr>
        <w:t xml:space="preserve">реалізовувалися у </w:t>
      </w:r>
      <w:r w:rsidR="00C11A8F" w:rsidRPr="008B23F8">
        <w:rPr>
          <w:rFonts w:asciiTheme="minorHAnsi" w:eastAsiaTheme="minorHAnsi" w:hAnsiTheme="minorHAnsi"/>
          <w:color w:val="000000" w:themeColor="text1"/>
          <w:lang w:val="uk-UA"/>
        </w:rPr>
        <w:t>попередн</w:t>
      </w:r>
      <w:r w:rsidR="00CD01CC" w:rsidRPr="008B23F8">
        <w:rPr>
          <w:rFonts w:asciiTheme="minorHAnsi" w:eastAsiaTheme="minorHAnsi" w:hAnsiTheme="minorHAnsi"/>
          <w:color w:val="000000" w:themeColor="text1"/>
          <w:lang w:val="uk-UA"/>
        </w:rPr>
        <w:t xml:space="preserve">іх Операційних програмах (ОП) </w:t>
      </w:r>
      <w:r w:rsidR="00C11A8F" w:rsidRPr="008B23F8">
        <w:rPr>
          <w:rFonts w:asciiTheme="minorHAnsi" w:eastAsiaTheme="minorHAnsi" w:hAnsiTheme="minorHAnsi"/>
          <w:color w:val="000000" w:themeColor="text1"/>
          <w:lang w:val="uk-UA"/>
        </w:rPr>
        <w:t>ПМГ ГЕФ</w:t>
      </w:r>
      <w:r w:rsidR="00CD01CC" w:rsidRPr="008B23F8">
        <w:rPr>
          <w:rFonts w:asciiTheme="minorHAnsi" w:eastAsiaTheme="minorHAnsi" w:hAnsiTheme="minorHAnsi"/>
          <w:color w:val="000000" w:themeColor="text1"/>
          <w:lang w:val="uk-UA"/>
        </w:rPr>
        <w:t xml:space="preserve">, </w:t>
      </w:r>
      <w:r w:rsidR="00C93DA4" w:rsidRPr="008B23F8">
        <w:rPr>
          <w:rFonts w:asciiTheme="minorHAnsi" w:eastAsiaTheme="minorHAnsi" w:hAnsiTheme="minorHAnsi"/>
          <w:color w:val="000000" w:themeColor="text1"/>
          <w:lang w:val="uk-UA"/>
        </w:rPr>
        <w:t xml:space="preserve">можуть </w:t>
      </w:r>
      <w:r w:rsidR="00CD01CC" w:rsidRPr="008B23F8">
        <w:rPr>
          <w:rFonts w:asciiTheme="minorHAnsi" w:eastAsiaTheme="minorHAnsi" w:hAnsiTheme="minorHAnsi"/>
          <w:color w:val="000000" w:themeColor="text1"/>
          <w:lang w:val="uk-UA"/>
        </w:rPr>
        <w:t>забезпечит</w:t>
      </w:r>
      <w:r w:rsidR="00C93DA4" w:rsidRPr="008B23F8">
        <w:rPr>
          <w:rFonts w:asciiTheme="minorHAnsi" w:eastAsiaTheme="minorHAnsi" w:hAnsiTheme="minorHAnsi"/>
          <w:color w:val="000000" w:themeColor="text1"/>
          <w:lang w:val="uk-UA"/>
        </w:rPr>
        <w:t>и</w:t>
      </w:r>
      <w:r w:rsidR="00496C0D" w:rsidRPr="008B23F8">
        <w:rPr>
          <w:rFonts w:asciiTheme="minorHAnsi" w:eastAsiaTheme="minorHAnsi" w:hAnsiTheme="minorHAnsi"/>
          <w:color w:val="000000" w:themeColor="text1"/>
          <w:lang w:val="uk-UA"/>
        </w:rPr>
        <w:t xml:space="preserve"> </w:t>
      </w:r>
      <w:r w:rsidR="00C11A8F" w:rsidRPr="008B23F8">
        <w:rPr>
          <w:rFonts w:asciiTheme="minorHAnsi" w:eastAsiaTheme="minorHAnsi" w:hAnsiTheme="minorHAnsi"/>
          <w:color w:val="000000" w:themeColor="text1"/>
          <w:lang w:val="uk-UA"/>
        </w:rPr>
        <w:t>лише помірне поліпшення здоров'я екосистем і врожайності сільськогосподарських культур.</w:t>
      </w:r>
      <w:r w:rsidR="00765D5A" w:rsidRPr="008B23F8">
        <w:rPr>
          <w:rFonts w:asciiTheme="minorHAnsi" w:eastAsiaTheme="minorHAnsi" w:hAnsiTheme="minorHAnsi"/>
          <w:color w:val="000000" w:themeColor="text1"/>
          <w:lang w:val="uk-UA"/>
        </w:rPr>
        <w:t xml:space="preserve"> </w:t>
      </w:r>
      <w:r w:rsidR="005F3D97" w:rsidRPr="008B23F8">
        <w:rPr>
          <w:rFonts w:asciiTheme="minorHAnsi" w:eastAsiaTheme="minorHAnsi" w:hAnsiTheme="minorHAnsi"/>
          <w:color w:val="000000" w:themeColor="text1"/>
          <w:lang w:val="uk-UA"/>
        </w:rPr>
        <w:t xml:space="preserve"> </w:t>
      </w:r>
      <w:r w:rsidR="00A73E3D" w:rsidRPr="008B23F8">
        <w:rPr>
          <w:rFonts w:asciiTheme="minorHAnsi" w:eastAsiaTheme="minorHAnsi" w:hAnsiTheme="minorHAnsi"/>
          <w:color w:val="000000" w:themeColor="text1"/>
          <w:lang w:val="uk-UA"/>
        </w:rPr>
        <w:t xml:space="preserve">  </w:t>
      </w:r>
      <w:r w:rsidRPr="008B23F8">
        <w:rPr>
          <w:rFonts w:asciiTheme="minorHAnsi" w:eastAsiaTheme="minorHAnsi" w:hAnsiTheme="minorHAnsi"/>
          <w:color w:val="000000" w:themeColor="text1"/>
          <w:lang w:val="uk-UA"/>
        </w:rPr>
        <w:t xml:space="preserve">  </w:t>
      </w:r>
    </w:p>
    <w:p w:rsidR="00A73E3D" w:rsidRPr="008B23F8" w:rsidRDefault="00A73E3D" w:rsidP="00DD18ED">
      <w:pPr>
        <w:autoSpaceDE w:val="0"/>
        <w:autoSpaceDN w:val="0"/>
        <w:adjustRightInd w:val="0"/>
        <w:jc w:val="both"/>
        <w:rPr>
          <w:rFonts w:asciiTheme="minorHAnsi" w:eastAsia="Calibri" w:hAnsiTheme="minorHAnsi"/>
          <w:color w:val="000000" w:themeColor="text1"/>
          <w:lang w:val="uk-UA" w:eastAsia="es-MX"/>
        </w:rPr>
      </w:pPr>
    </w:p>
    <w:p w:rsidR="00496C0D" w:rsidRPr="008B23F8" w:rsidRDefault="00496C0D" w:rsidP="00060449">
      <w:pPr>
        <w:autoSpaceDE w:val="0"/>
        <w:autoSpaceDN w:val="0"/>
        <w:adjustRightInd w:val="0"/>
        <w:jc w:val="both"/>
        <w:rPr>
          <w:rFonts w:asciiTheme="minorHAnsi" w:eastAsia="Calibri" w:hAnsiTheme="minorHAnsi"/>
          <w:color w:val="000000" w:themeColor="text1"/>
          <w:lang w:val="uk-UA" w:eastAsia="es-MX"/>
        </w:rPr>
      </w:pPr>
      <w:r w:rsidRPr="008B23F8">
        <w:rPr>
          <w:rFonts w:asciiTheme="minorHAnsi" w:eastAsia="Calibri" w:hAnsiTheme="minorHAnsi"/>
          <w:color w:val="000000" w:themeColor="text1"/>
          <w:lang w:val="uk-UA" w:eastAsia="es-MX"/>
        </w:rPr>
        <w:t>ПМГ запропонувала формат загальної програми для ОП6, який базується на</w:t>
      </w:r>
      <w:r w:rsidR="00445296" w:rsidRPr="008B23F8">
        <w:rPr>
          <w:rFonts w:asciiTheme="minorHAnsi" w:eastAsia="Calibri" w:hAnsiTheme="minorHAnsi"/>
          <w:color w:val="000000" w:themeColor="text1"/>
          <w:lang w:val="uk-UA" w:eastAsia="es-MX"/>
        </w:rPr>
        <w:t xml:space="preserve"> тому, що</w:t>
      </w:r>
      <w:r w:rsidRPr="008B23F8">
        <w:rPr>
          <w:rFonts w:asciiTheme="minorHAnsi" w:eastAsia="Calibri" w:hAnsiTheme="minorHAnsi"/>
          <w:color w:val="000000" w:themeColor="text1"/>
          <w:lang w:val="uk-UA" w:eastAsia="es-MX"/>
        </w:rPr>
        <w:t>: і)</w:t>
      </w:r>
      <w:r w:rsidR="00445296" w:rsidRPr="008B23F8">
        <w:rPr>
          <w:rFonts w:asciiTheme="minorHAnsi" w:eastAsia="Calibri" w:hAnsiTheme="minorHAnsi"/>
          <w:color w:val="000000" w:themeColor="text1"/>
          <w:lang w:val="uk-UA" w:eastAsia="es-MX"/>
        </w:rPr>
        <w:t xml:space="preserve"> надання грантів ПМГ </w:t>
      </w:r>
      <w:r w:rsidR="00BD3AA6" w:rsidRPr="008B23F8">
        <w:rPr>
          <w:rFonts w:asciiTheme="minorHAnsi" w:eastAsia="Calibri" w:hAnsiTheme="minorHAnsi"/>
          <w:color w:val="000000" w:themeColor="text1"/>
          <w:lang w:val="uk-UA" w:eastAsia="es-MX"/>
        </w:rPr>
        <w:t xml:space="preserve">зосереджують </w:t>
      </w:r>
      <w:r w:rsidR="00445296" w:rsidRPr="008B23F8">
        <w:rPr>
          <w:rFonts w:asciiTheme="minorHAnsi" w:eastAsia="Calibri" w:hAnsiTheme="minorHAnsi"/>
          <w:color w:val="000000" w:themeColor="text1"/>
          <w:lang w:val="uk-UA" w:eastAsia="es-MX"/>
        </w:rPr>
        <w:t>на чітк</w:t>
      </w:r>
      <w:r w:rsidR="00BD3AA6" w:rsidRPr="008B23F8">
        <w:rPr>
          <w:rFonts w:asciiTheme="minorHAnsi" w:eastAsia="Calibri" w:hAnsiTheme="minorHAnsi"/>
          <w:color w:val="000000" w:themeColor="text1"/>
          <w:lang w:val="uk-UA" w:eastAsia="es-MX"/>
        </w:rPr>
        <w:t xml:space="preserve">о визначених </w:t>
      </w:r>
      <w:r w:rsidR="00445296" w:rsidRPr="008B23F8">
        <w:rPr>
          <w:rFonts w:asciiTheme="minorHAnsi" w:eastAsia="Calibri" w:hAnsiTheme="minorHAnsi"/>
          <w:color w:val="000000" w:themeColor="text1"/>
          <w:lang w:val="uk-UA" w:eastAsia="es-MX"/>
        </w:rPr>
        <w:t xml:space="preserve">стратегічних ініціативах, що спираються на національні та глобальні пріоритети, і можуть привести до досягнення стратегічного впливу; іі) </w:t>
      </w:r>
      <w:r w:rsidR="00BD3AA6" w:rsidRPr="008B23F8">
        <w:rPr>
          <w:rFonts w:asciiTheme="minorHAnsi" w:eastAsia="Calibri" w:hAnsiTheme="minorHAnsi"/>
          <w:color w:val="000000" w:themeColor="text1"/>
          <w:lang w:val="uk-UA" w:eastAsia="es-MX"/>
        </w:rPr>
        <w:t xml:space="preserve">надання грантів ПМГ </w:t>
      </w:r>
      <w:r w:rsidR="00445296" w:rsidRPr="008B23F8">
        <w:rPr>
          <w:rFonts w:asciiTheme="minorHAnsi" w:eastAsia="Calibri" w:hAnsiTheme="minorHAnsi"/>
          <w:color w:val="000000" w:themeColor="text1"/>
          <w:lang w:val="uk-UA" w:eastAsia="es-MX"/>
        </w:rPr>
        <w:t xml:space="preserve">фокусують на цілях, які є  багатоаспектними за характером і </w:t>
      </w:r>
      <w:r w:rsidR="009706EB" w:rsidRPr="008B23F8">
        <w:rPr>
          <w:rFonts w:asciiTheme="minorHAnsi" w:eastAsia="Calibri" w:hAnsiTheme="minorHAnsi"/>
          <w:color w:val="000000" w:themeColor="text1"/>
          <w:lang w:val="uk-UA" w:eastAsia="es-MX"/>
        </w:rPr>
        <w:t xml:space="preserve">максимізують можливості ПМГ забезпечувати синергію між пріоритетними сферами ГЕФ; ііі) </w:t>
      </w:r>
      <w:r w:rsidR="00BD3AA6" w:rsidRPr="008B23F8">
        <w:rPr>
          <w:rFonts w:asciiTheme="minorHAnsi" w:eastAsia="Calibri" w:hAnsiTheme="minorHAnsi"/>
          <w:color w:val="000000" w:themeColor="text1"/>
          <w:lang w:val="uk-UA" w:eastAsia="es-MX"/>
        </w:rPr>
        <w:t xml:space="preserve">надання грантів ПМГ </w:t>
      </w:r>
      <w:r w:rsidR="009706EB" w:rsidRPr="008B23F8">
        <w:rPr>
          <w:rFonts w:asciiTheme="minorHAnsi" w:eastAsia="Calibri" w:hAnsiTheme="minorHAnsi"/>
          <w:color w:val="000000" w:themeColor="text1"/>
          <w:lang w:val="uk-UA" w:eastAsia="es-MX"/>
        </w:rPr>
        <w:t xml:space="preserve">спрямовують </w:t>
      </w:r>
      <w:r w:rsidR="002C3A29" w:rsidRPr="008B23F8">
        <w:rPr>
          <w:rFonts w:asciiTheme="minorHAnsi" w:eastAsia="Calibri" w:hAnsiTheme="minorHAnsi"/>
          <w:color w:val="000000" w:themeColor="text1"/>
          <w:lang w:val="uk-UA" w:eastAsia="es-MX"/>
        </w:rPr>
        <w:t>на цільові географічні території наземних і морських ландшафтів, де баз</w:t>
      </w:r>
      <w:r w:rsidR="00BD3AA6" w:rsidRPr="008B23F8">
        <w:rPr>
          <w:rFonts w:asciiTheme="minorHAnsi" w:eastAsia="Calibri" w:hAnsiTheme="minorHAnsi"/>
          <w:color w:val="000000" w:themeColor="text1"/>
          <w:lang w:val="uk-UA" w:eastAsia="es-MX"/>
        </w:rPr>
        <w:t xml:space="preserve">исні </w:t>
      </w:r>
      <w:r w:rsidR="002C3A29" w:rsidRPr="008B23F8">
        <w:rPr>
          <w:rFonts w:asciiTheme="minorHAnsi" w:eastAsia="Calibri" w:hAnsiTheme="minorHAnsi"/>
          <w:color w:val="000000" w:themeColor="text1"/>
          <w:lang w:val="uk-UA" w:eastAsia="es-MX"/>
        </w:rPr>
        <w:t>рівні та індикатори мож</w:t>
      </w:r>
      <w:r w:rsidR="00BD3AA6" w:rsidRPr="008B23F8">
        <w:rPr>
          <w:rFonts w:asciiTheme="minorHAnsi" w:eastAsia="Calibri" w:hAnsiTheme="minorHAnsi"/>
          <w:color w:val="000000" w:themeColor="text1"/>
          <w:lang w:val="uk-UA" w:eastAsia="es-MX"/>
        </w:rPr>
        <w:t xml:space="preserve">на </w:t>
      </w:r>
      <w:r w:rsidR="002C3A29" w:rsidRPr="008B23F8">
        <w:rPr>
          <w:rFonts w:asciiTheme="minorHAnsi" w:eastAsia="Calibri" w:hAnsiTheme="minorHAnsi"/>
          <w:color w:val="000000" w:themeColor="text1"/>
          <w:lang w:val="uk-UA" w:eastAsia="es-MX"/>
        </w:rPr>
        <w:t xml:space="preserve">більш </w:t>
      </w:r>
      <w:r w:rsidR="00BD3AA6" w:rsidRPr="008B23F8">
        <w:rPr>
          <w:rFonts w:asciiTheme="minorHAnsi" w:eastAsia="Calibri" w:hAnsiTheme="minorHAnsi"/>
          <w:color w:val="000000" w:themeColor="text1"/>
          <w:lang w:val="uk-UA" w:eastAsia="es-MX"/>
        </w:rPr>
        <w:t xml:space="preserve">належним </w:t>
      </w:r>
      <w:r w:rsidR="002C3A29" w:rsidRPr="008B23F8">
        <w:rPr>
          <w:rFonts w:asciiTheme="minorHAnsi" w:eastAsia="Calibri" w:hAnsiTheme="minorHAnsi"/>
          <w:color w:val="000000" w:themeColor="text1"/>
          <w:lang w:val="uk-UA" w:eastAsia="es-MX"/>
        </w:rPr>
        <w:t>чином вибра</w:t>
      </w:r>
      <w:r w:rsidR="00BD3AA6" w:rsidRPr="008B23F8">
        <w:rPr>
          <w:rFonts w:asciiTheme="minorHAnsi" w:eastAsia="Calibri" w:hAnsiTheme="minorHAnsi"/>
          <w:color w:val="000000" w:themeColor="text1"/>
          <w:lang w:val="uk-UA" w:eastAsia="es-MX"/>
        </w:rPr>
        <w:t>ти</w:t>
      </w:r>
      <w:r w:rsidR="002C3A29" w:rsidRPr="008B23F8">
        <w:rPr>
          <w:rFonts w:asciiTheme="minorHAnsi" w:eastAsia="Calibri" w:hAnsiTheme="minorHAnsi"/>
          <w:color w:val="000000" w:themeColor="text1"/>
          <w:lang w:val="uk-UA" w:eastAsia="es-MX"/>
        </w:rPr>
        <w:t xml:space="preserve"> і відстеж</w:t>
      </w:r>
      <w:r w:rsidR="00BD3AA6" w:rsidRPr="008B23F8">
        <w:rPr>
          <w:rFonts w:asciiTheme="minorHAnsi" w:eastAsia="Calibri" w:hAnsiTheme="minorHAnsi"/>
          <w:color w:val="000000" w:themeColor="text1"/>
          <w:lang w:val="uk-UA" w:eastAsia="es-MX"/>
        </w:rPr>
        <w:t>ити</w:t>
      </w:r>
      <w:r w:rsidR="002C3A29" w:rsidRPr="008B23F8">
        <w:rPr>
          <w:rFonts w:asciiTheme="minorHAnsi" w:eastAsia="Calibri" w:hAnsiTheme="minorHAnsi"/>
          <w:color w:val="000000" w:themeColor="text1"/>
          <w:lang w:val="uk-UA" w:eastAsia="es-MX"/>
        </w:rPr>
        <w:t>, щоб продемонструвати вплив</w:t>
      </w:r>
      <w:r w:rsidR="00BD3AA6" w:rsidRPr="008B23F8">
        <w:rPr>
          <w:rFonts w:asciiTheme="minorHAnsi" w:eastAsia="Calibri" w:hAnsiTheme="minorHAnsi"/>
          <w:color w:val="000000" w:themeColor="text1"/>
          <w:lang w:val="uk-UA" w:eastAsia="es-MX"/>
        </w:rPr>
        <w:t xml:space="preserve"> у довгостроковій перспективі</w:t>
      </w:r>
      <w:r w:rsidR="000F436B" w:rsidRPr="008B23F8">
        <w:rPr>
          <w:rFonts w:asciiTheme="minorHAnsi" w:eastAsia="Calibri" w:hAnsiTheme="minorHAnsi"/>
          <w:color w:val="000000" w:themeColor="text1"/>
          <w:vertAlign w:val="superscript"/>
          <w:lang w:val="uk-UA" w:eastAsia="es-MX"/>
        </w:rPr>
        <w:footnoteReference w:id="4"/>
      </w:r>
      <w:r w:rsidR="00AE79A2" w:rsidRPr="008B23F8">
        <w:rPr>
          <w:rFonts w:asciiTheme="minorHAnsi" w:eastAsia="Calibri" w:hAnsiTheme="minorHAnsi"/>
          <w:color w:val="000000" w:themeColor="text1"/>
          <w:lang w:val="uk-UA" w:eastAsia="es-MX"/>
        </w:rPr>
        <w:t>. ПМГ пропонує чотири стратегічні ініціативи як багато</w:t>
      </w:r>
      <w:r w:rsidR="00D63087" w:rsidRPr="008B23F8">
        <w:rPr>
          <w:rFonts w:asciiTheme="minorHAnsi" w:eastAsia="Calibri" w:hAnsiTheme="minorHAnsi"/>
          <w:color w:val="000000" w:themeColor="text1"/>
          <w:lang w:val="uk-UA" w:eastAsia="es-MX"/>
        </w:rPr>
        <w:t>-</w:t>
      </w:r>
      <w:r w:rsidR="00AE79A2" w:rsidRPr="008B23F8">
        <w:rPr>
          <w:rFonts w:asciiTheme="minorHAnsi" w:eastAsia="Calibri" w:hAnsiTheme="minorHAnsi"/>
          <w:color w:val="000000" w:themeColor="text1"/>
          <w:lang w:val="uk-UA" w:eastAsia="es-MX"/>
        </w:rPr>
        <w:t xml:space="preserve">тематичні платформи для реалізації своїх проектів малих грантів на рівні країн. Серед </w:t>
      </w:r>
      <w:r w:rsidR="003117D2" w:rsidRPr="008B23F8">
        <w:rPr>
          <w:rFonts w:asciiTheme="minorHAnsi" w:eastAsia="Calibri" w:hAnsiTheme="minorHAnsi"/>
          <w:color w:val="000000" w:themeColor="text1"/>
          <w:lang w:val="uk-UA" w:eastAsia="es-MX"/>
        </w:rPr>
        <w:t>них</w:t>
      </w:r>
      <w:r w:rsidR="00AE79A2" w:rsidRPr="008B23F8">
        <w:rPr>
          <w:rFonts w:asciiTheme="minorHAnsi" w:eastAsia="Calibri" w:hAnsiTheme="minorHAnsi"/>
          <w:color w:val="000000" w:themeColor="text1"/>
          <w:lang w:val="uk-UA" w:eastAsia="es-MX"/>
        </w:rPr>
        <w:t xml:space="preserve">, стратегічна ініціатива, яка </w:t>
      </w:r>
      <w:r w:rsidR="003117D2" w:rsidRPr="008B23F8">
        <w:rPr>
          <w:rFonts w:asciiTheme="minorHAnsi" w:eastAsia="Calibri" w:hAnsiTheme="minorHAnsi"/>
          <w:color w:val="000000" w:themeColor="text1"/>
          <w:lang w:val="uk-UA" w:eastAsia="es-MX"/>
        </w:rPr>
        <w:t xml:space="preserve">є </w:t>
      </w:r>
      <w:r w:rsidR="00AE79A2" w:rsidRPr="008B23F8">
        <w:rPr>
          <w:rFonts w:asciiTheme="minorHAnsi" w:eastAsia="Calibri" w:hAnsiTheme="minorHAnsi"/>
          <w:color w:val="000000" w:themeColor="text1"/>
          <w:lang w:val="uk-UA" w:eastAsia="es-MX"/>
        </w:rPr>
        <w:t xml:space="preserve">найбільш </w:t>
      </w:r>
      <w:r w:rsidR="003117D2" w:rsidRPr="008B23F8">
        <w:rPr>
          <w:rFonts w:asciiTheme="minorHAnsi" w:eastAsia="Calibri" w:hAnsiTheme="minorHAnsi"/>
          <w:color w:val="000000" w:themeColor="text1"/>
          <w:lang w:val="uk-UA" w:eastAsia="es-MX"/>
        </w:rPr>
        <w:t>актуальною</w:t>
      </w:r>
      <w:r w:rsidR="00B53BDB" w:rsidRPr="008B23F8">
        <w:rPr>
          <w:rFonts w:asciiTheme="minorHAnsi" w:eastAsia="Calibri" w:hAnsiTheme="minorHAnsi"/>
          <w:color w:val="000000" w:themeColor="text1"/>
          <w:lang w:val="uk-UA" w:eastAsia="es-MX"/>
        </w:rPr>
        <w:t xml:space="preserve"> для цих керівних рекомендацій, це – </w:t>
      </w:r>
      <w:r w:rsidR="003117D2" w:rsidRPr="008B23F8">
        <w:rPr>
          <w:rFonts w:asciiTheme="minorHAnsi" w:eastAsia="Calibri" w:hAnsiTheme="minorHAnsi"/>
          <w:b/>
          <w:i/>
          <w:color w:val="000000" w:themeColor="text1"/>
          <w:lang w:val="uk-UA" w:eastAsia="es-MX"/>
        </w:rPr>
        <w:t>Кліматично розумна інноваційна агроекологія</w:t>
      </w:r>
      <w:r w:rsidR="003117D2" w:rsidRPr="008B23F8">
        <w:rPr>
          <w:rFonts w:asciiTheme="minorHAnsi" w:eastAsia="Calibri" w:hAnsiTheme="minorHAnsi"/>
          <w:color w:val="000000" w:themeColor="text1"/>
          <w:lang w:val="uk-UA" w:eastAsia="es-MX"/>
        </w:rPr>
        <w:t xml:space="preserve">. </w:t>
      </w:r>
      <w:r w:rsidR="00445296" w:rsidRPr="008B23F8">
        <w:rPr>
          <w:rFonts w:asciiTheme="minorHAnsi" w:eastAsia="Calibri" w:hAnsiTheme="minorHAnsi"/>
          <w:color w:val="000000" w:themeColor="text1"/>
          <w:lang w:val="uk-UA" w:eastAsia="es-MX"/>
        </w:rPr>
        <w:t xml:space="preserve"> </w:t>
      </w:r>
      <w:r w:rsidRPr="008B23F8">
        <w:rPr>
          <w:rFonts w:asciiTheme="minorHAnsi" w:eastAsia="Calibri" w:hAnsiTheme="minorHAnsi"/>
          <w:color w:val="000000" w:themeColor="text1"/>
          <w:lang w:val="uk-UA" w:eastAsia="es-MX"/>
        </w:rPr>
        <w:t xml:space="preserve"> </w:t>
      </w:r>
    </w:p>
    <w:p w:rsidR="003117D2" w:rsidRPr="008B23F8" w:rsidRDefault="003117D2" w:rsidP="00060449">
      <w:pPr>
        <w:autoSpaceDE w:val="0"/>
        <w:autoSpaceDN w:val="0"/>
        <w:adjustRightInd w:val="0"/>
        <w:jc w:val="both"/>
        <w:rPr>
          <w:rFonts w:asciiTheme="minorHAnsi" w:eastAsia="Calibri" w:hAnsiTheme="minorHAnsi"/>
          <w:color w:val="000000" w:themeColor="text1"/>
          <w:lang w:val="uk-UA" w:eastAsia="es-MX"/>
        </w:rPr>
      </w:pPr>
    </w:p>
    <w:p w:rsidR="0086022F" w:rsidRPr="008B23F8" w:rsidRDefault="0086022F" w:rsidP="00060449">
      <w:pPr>
        <w:autoSpaceDE w:val="0"/>
        <w:autoSpaceDN w:val="0"/>
        <w:adjustRightInd w:val="0"/>
        <w:jc w:val="both"/>
        <w:rPr>
          <w:rFonts w:asciiTheme="minorHAnsi" w:eastAsia="Calibri" w:hAnsiTheme="minorHAnsi"/>
          <w:color w:val="000000" w:themeColor="text1"/>
          <w:lang w:val="uk-UA" w:eastAsia="es-MX"/>
        </w:rPr>
      </w:pPr>
      <w:r w:rsidRPr="008B23F8">
        <w:rPr>
          <w:rFonts w:asciiTheme="minorHAnsi" w:eastAsia="Calibri" w:hAnsiTheme="minorHAnsi"/>
          <w:color w:val="000000" w:themeColor="text1"/>
          <w:lang w:val="uk-UA" w:eastAsia="es-MX"/>
        </w:rPr>
        <w:t>У рамках ц</w:t>
      </w:r>
      <w:r w:rsidR="00D63087" w:rsidRPr="008B23F8">
        <w:rPr>
          <w:rFonts w:asciiTheme="minorHAnsi" w:eastAsia="Calibri" w:hAnsiTheme="minorHAnsi"/>
          <w:color w:val="000000" w:themeColor="text1"/>
          <w:lang w:val="uk-UA" w:eastAsia="es-MX"/>
        </w:rPr>
        <w:t xml:space="preserve">ієї ініціативи, </w:t>
      </w:r>
      <w:r w:rsidRPr="008B23F8">
        <w:rPr>
          <w:rFonts w:asciiTheme="minorHAnsi" w:eastAsia="Calibri" w:hAnsiTheme="minorHAnsi"/>
          <w:color w:val="000000" w:themeColor="text1"/>
          <w:lang w:val="uk-UA" w:eastAsia="es-MX"/>
        </w:rPr>
        <w:t>ніш</w:t>
      </w:r>
      <w:r w:rsidR="00D63087" w:rsidRPr="008B23F8">
        <w:rPr>
          <w:rFonts w:asciiTheme="minorHAnsi" w:eastAsia="Calibri" w:hAnsiTheme="minorHAnsi"/>
          <w:color w:val="000000" w:themeColor="text1"/>
          <w:lang w:val="uk-UA" w:eastAsia="es-MX"/>
        </w:rPr>
        <w:t>е</w:t>
      </w:r>
      <w:r w:rsidRPr="008B23F8">
        <w:rPr>
          <w:rFonts w:asciiTheme="minorHAnsi" w:eastAsia="Calibri" w:hAnsiTheme="minorHAnsi"/>
          <w:color w:val="000000" w:themeColor="text1"/>
          <w:lang w:val="uk-UA" w:eastAsia="es-MX"/>
        </w:rPr>
        <w:t>ю ПМ</w:t>
      </w:r>
      <w:r w:rsidR="006628F2" w:rsidRPr="008B23F8">
        <w:rPr>
          <w:rFonts w:asciiTheme="minorHAnsi" w:eastAsia="Calibri" w:hAnsiTheme="minorHAnsi"/>
          <w:color w:val="000000" w:themeColor="text1"/>
          <w:lang w:val="uk-UA" w:eastAsia="es-MX"/>
        </w:rPr>
        <w:t>Г</w:t>
      </w:r>
      <w:r w:rsidRPr="008B23F8">
        <w:rPr>
          <w:rFonts w:asciiTheme="minorHAnsi" w:eastAsia="Calibri" w:hAnsiTheme="minorHAnsi"/>
          <w:color w:val="000000" w:themeColor="text1"/>
          <w:lang w:val="uk-UA" w:eastAsia="es-MX"/>
        </w:rPr>
        <w:t xml:space="preserve"> будуть продуктивні ландшафти критично вразливих екосистем, визначених Національною програмною стратегією</w:t>
      </w:r>
      <w:r w:rsidR="00B53BDB" w:rsidRPr="008B23F8">
        <w:rPr>
          <w:rFonts w:asciiTheme="minorHAnsi" w:eastAsia="Calibri" w:hAnsiTheme="minorHAnsi"/>
          <w:color w:val="000000" w:themeColor="text1"/>
          <w:lang w:val="uk-UA" w:eastAsia="es-MX"/>
        </w:rPr>
        <w:t xml:space="preserve"> відповідної </w:t>
      </w:r>
      <w:r w:rsidRPr="008B23F8">
        <w:rPr>
          <w:rFonts w:asciiTheme="minorHAnsi" w:eastAsia="Calibri" w:hAnsiTheme="minorHAnsi"/>
          <w:color w:val="000000" w:themeColor="text1"/>
          <w:lang w:val="uk-UA" w:eastAsia="es-MX"/>
        </w:rPr>
        <w:t xml:space="preserve">країни. </w:t>
      </w:r>
      <w:r w:rsidR="00B53BDB" w:rsidRPr="008B23F8">
        <w:rPr>
          <w:rFonts w:asciiTheme="minorHAnsi" w:eastAsia="Calibri" w:hAnsiTheme="minorHAnsi"/>
          <w:color w:val="000000" w:themeColor="text1"/>
          <w:lang w:val="uk-UA" w:eastAsia="es-MX"/>
        </w:rPr>
        <w:t xml:space="preserve">Такі </w:t>
      </w:r>
      <w:r w:rsidRPr="008B23F8">
        <w:rPr>
          <w:rFonts w:asciiTheme="minorHAnsi" w:eastAsia="Calibri" w:hAnsiTheme="minorHAnsi"/>
          <w:color w:val="000000" w:themeColor="text1"/>
          <w:lang w:val="uk-UA" w:eastAsia="es-MX"/>
        </w:rPr>
        <w:t xml:space="preserve">екосистеми </w:t>
      </w:r>
      <w:r w:rsidR="00B53BDB" w:rsidRPr="008B23F8">
        <w:rPr>
          <w:rFonts w:asciiTheme="minorHAnsi" w:eastAsia="Calibri" w:hAnsiTheme="minorHAnsi"/>
          <w:color w:val="000000" w:themeColor="text1"/>
          <w:lang w:val="uk-UA" w:eastAsia="es-MX"/>
        </w:rPr>
        <w:t xml:space="preserve">охоплюють </w:t>
      </w:r>
      <w:r w:rsidRPr="008B23F8">
        <w:rPr>
          <w:rFonts w:asciiTheme="minorHAnsi" w:eastAsia="Calibri" w:hAnsiTheme="minorHAnsi"/>
          <w:color w:val="000000" w:themeColor="text1"/>
          <w:lang w:val="uk-UA" w:eastAsia="es-MX"/>
        </w:rPr>
        <w:t>лісові коридори, що перебувають під загрозою фрагментації</w:t>
      </w:r>
      <w:r w:rsidR="00E35A1C" w:rsidRPr="008B23F8">
        <w:rPr>
          <w:rFonts w:asciiTheme="minorHAnsi" w:eastAsia="Calibri" w:hAnsiTheme="minorHAnsi"/>
          <w:color w:val="000000" w:themeColor="text1"/>
          <w:lang w:val="uk-UA" w:eastAsia="es-MX"/>
        </w:rPr>
        <w:t>,</w:t>
      </w:r>
      <w:r w:rsidRPr="008B23F8">
        <w:rPr>
          <w:rFonts w:asciiTheme="minorHAnsi" w:eastAsia="Calibri" w:hAnsiTheme="minorHAnsi"/>
          <w:color w:val="000000" w:themeColor="text1"/>
          <w:lang w:val="uk-UA" w:eastAsia="es-MX"/>
        </w:rPr>
        <w:t xml:space="preserve"> та </w:t>
      </w:r>
      <w:r w:rsidRPr="008B23F8">
        <w:rPr>
          <w:rFonts w:asciiTheme="minorHAnsi" w:eastAsia="Calibri" w:hAnsiTheme="minorHAnsi"/>
          <w:color w:val="000000" w:themeColor="text1"/>
          <w:lang w:val="uk-UA" w:eastAsia="es-MX"/>
        </w:rPr>
        <w:lastRenderedPageBreak/>
        <w:t xml:space="preserve">сільськогосподарські землі, часто віддалені та обділені увагою інших традиційних донорів. Малі гранти </w:t>
      </w:r>
      <w:r w:rsidR="00E35A1C" w:rsidRPr="008B23F8">
        <w:rPr>
          <w:rFonts w:asciiTheme="minorHAnsi" w:eastAsia="Calibri" w:hAnsiTheme="minorHAnsi"/>
          <w:color w:val="000000" w:themeColor="text1"/>
          <w:lang w:val="uk-UA" w:eastAsia="es-MX"/>
        </w:rPr>
        <w:t xml:space="preserve">у рамках цієї ініціативи </w:t>
      </w:r>
      <w:r w:rsidR="000F436B" w:rsidRPr="008B23F8">
        <w:rPr>
          <w:rFonts w:asciiTheme="minorHAnsi" w:eastAsia="Calibri" w:hAnsiTheme="minorHAnsi"/>
          <w:color w:val="000000" w:themeColor="text1"/>
          <w:lang w:val="uk-UA" w:eastAsia="es-MX"/>
        </w:rPr>
        <w:t xml:space="preserve">будуть </w:t>
      </w:r>
      <w:r w:rsidR="00E35A1C" w:rsidRPr="008B23F8">
        <w:rPr>
          <w:rFonts w:asciiTheme="minorHAnsi" w:eastAsia="Calibri" w:hAnsiTheme="minorHAnsi"/>
          <w:color w:val="000000" w:themeColor="text1"/>
          <w:lang w:val="uk-UA" w:eastAsia="es-MX"/>
        </w:rPr>
        <w:t xml:space="preserve">надаватися </w:t>
      </w:r>
      <w:r w:rsidR="000F436B" w:rsidRPr="008B23F8">
        <w:rPr>
          <w:rFonts w:asciiTheme="minorHAnsi" w:eastAsia="Calibri" w:hAnsiTheme="minorHAnsi"/>
          <w:color w:val="000000" w:themeColor="text1"/>
          <w:lang w:val="uk-UA" w:eastAsia="es-MX"/>
        </w:rPr>
        <w:t xml:space="preserve">і реалізовуватися у відповідності до </w:t>
      </w:r>
      <w:r w:rsidR="00B57E6E" w:rsidRPr="008B23F8">
        <w:rPr>
          <w:rFonts w:asciiTheme="minorHAnsi" w:eastAsia="Calibri" w:hAnsiTheme="minorHAnsi"/>
          <w:color w:val="000000" w:themeColor="text1"/>
          <w:lang w:val="uk-UA" w:eastAsia="es-MX"/>
        </w:rPr>
        <w:t>принципів сталого управління земельними ресурсами (</w:t>
      </w:r>
      <w:r w:rsidR="000F436B" w:rsidRPr="008B23F8">
        <w:rPr>
          <w:rFonts w:asciiTheme="minorHAnsi" w:eastAsia="Calibri" w:hAnsiTheme="minorHAnsi"/>
          <w:color w:val="000000" w:themeColor="text1"/>
          <w:lang w:val="uk-UA" w:eastAsia="es-MX"/>
        </w:rPr>
        <w:t>SLM</w:t>
      </w:r>
      <w:r w:rsidR="00B57E6E" w:rsidRPr="008B23F8">
        <w:rPr>
          <w:rFonts w:asciiTheme="minorHAnsi" w:eastAsia="Calibri" w:hAnsiTheme="minorHAnsi"/>
          <w:color w:val="000000" w:themeColor="text1"/>
          <w:lang w:val="uk-UA" w:eastAsia="es-MX"/>
        </w:rPr>
        <w:t>)</w:t>
      </w:r>
      <w:r w:rsidR="000F436B" w:rsidRPr="008B23F8">
        <w:rPr>
          <w:rFonts w:asciiTheme="minorHAnsi" w:eastAsia="Calibri" w:hAnsiTheme="minorHAnsi"/>
          <w:color w:val="000000" w:themeColor="text1"/>
          <w:lang w:val="uk-UA" w:eastAsia="es-MX"/>
        </w:rPr>
        <w:t xml:space="preserve"> Програми Кліматично розумного сільського господарства ГЕФ-6.</w:t>
      </w:r>
      <w:r w:rsidRPr="008B23F8">
        <w:rPr>
          <w:rFonts w:asciiTheme="minorHAnsi" w:eastAsia="Calibri" w:hAnsiTheme="minorHAnsi"/>
          <w:color w:val="000000" w:themeColor="text1"/>
          <w:lang w:val="uk-UA" w:eastAsia="es-MX"/>
        </w:rPr>
        <w:t xml:space="preserve"> </w:t>
      </w:r>
    </w:p>
    <w:p w:rsidR="00AB5B55" w:rsidRPr="008B23F8" w:rsidRDefault="0086022F" w:rsidP="00060449">
      <w:pPr>
        <w:autoSpaceDE w:val="0"/>
        <w:autoSpaceDN w:val="0"/>
        <w:adjustRightInd w:val="0"/>
        <w:jc w:val="both"/>
        <w:rPr>
          <w:rFonts w:asciiTheme="minorHAnsi" w:eastAsia="Calibri" w:hAnsiTheme="minorHAnsi"/>
          <w:color w:val="000000" w:themeColor="text1"/>
          <w:lang w:val="uk-UA" w:eastAsia="es-MX"/>
        </w:rPr>
      </w:pPr>
      <w:r w:rsidRPr="008B23F8">
        <w:rPr>
          <w:rFonts w:asciiTheme="minorHAnsi" w:eastAsia="Calibri" w:hAnsiTheme="minorHAnsi"/>
          <w:color w:val="000000" w:themeColor="text1"/>
          <w:lang w:val="uk-UA" w:eastAsia="es-MX"/>
        </w:rPr>
        <w:t xml:space="preserve">  </w:t>
      </w:r>
    </w:p>
    <w:p w:rsidR="00AB5B55" w:rsidRPr="008B23F8" w:rsidRDefault="000F436B" w:rsidP="00060449">
      <w:pPr>
        <w:autoSpaceDE w:val="0"/>
        <w:autoSpaceDN w:val="0"/>
        <w:adjustRightInd w:val="0"/>
        <w:jc w:val="both"/>
        <w:rPr>
          <w:rFonts w:asciiTheme="minorHAnsi" w:eastAsia="Calibri" w:hAnsiTheme="minorHAnsi"/>
          <w:color w:val="000000" w:themeColor="text1"/>
          <w:lang w:val="uk-UA" w:eastAsia="es-MX"/>
        </w:rPr>
      </w:pPr>
      <w:r w:rsidRPr="008B23F8">
        <w:rPr>
          <w:rFonts w:asciiTheme="minorHAnsi" w:eastAsia="Calibri" w:hAnsiTheme="minorHAnsi"/>
          <w:color w:val="000000" w:themeColor="text1"/>
          <w:lang w:val="uk-UA" w:eastAsia="es-MX"/>
        </w:rPr>
        <w:t xml:space="preserve">Для того, щоб реалізувати цю стратегічну ініціативу якомога ефективніше та досягти цілісних і значимих наслідків, генерувати знання і розбудувати організаційні спроможності, Національні керівні комітети </w:t>
      </w:r>
      <w:r w:rsidR="00E35A1C" w:rsidRPr="008B23F8">
        <w:rPr>
          <w:rFonts w:asciiTheme="minorHAnsi" w:eastAsia="Calibri" w:hAnsiTheme="minorHAnsi"/>
          <w:color w:val="000000" w:themeColor="text1"/>
          <w:lang w:val="uk-UA" w:eastAsia="es-MX"/>
        </w:rPr>
        <w:t xml:space="preserve">(НКК) </w:t>
      </w:r>
      <w:r w:rsidRPr="008B23F8">
        <w:rPr>
          <w:rFonts w:asciiTheme="minorHAnsi" w:eastAsia="Calibri" w:hAnsiTheme="minorHAnsi"/>
          <w:color w:val="000000" w:themeColor="text1"/>
          <w:lang w:val="uk-UA" w:eastAsia="es-MX"/>
        </w:rPr>
        <w:t>та Національні координатори</w:t>
      </w:r>
      <w:r w:rsidR="00E35A1C" w:rsidRPr="008B23F8">
        <w:rPr>
          <w:rFonts w:asciiTheme="minorHAnsi" w:eastAsia="Calibri" w:hAnsiTheme="minorHAnsi"/>
          <w:color w:val="000000" w:themeColor="text1"/>
          <w:lang w:val="uk-UA" w:eastAsia="es-MX"/>
        </w:rPr>
        <w:t xml:space="preserve"> (НК)</w:t>
      </w:r>
      <w:r w:rsidRPr="008B23F8">
        <w:rPr>
          <w:rFonts w:asciiTheme="minorHAnsi" w:eastAsia="Calibri" w:hAnsiTheme="minorHAnsi"/>
          <w:color w:val="000000" w:themeColor="text1"/>
          <w:lang w:val="uk-UA" w:eastAsia="es-MX"/>
        </w:rPr>
        <w:t xml:space="preserve"> ПМГ </w:t>
      </w:r>
      <w:r w:rsidR="00E35A1C" w:rsidRPr="008B23F8">
        <w:rPr>
          <w:rFonts w:asciiTheme="minorHAnsi" w:eastAsia="Calibri" w:hAnsiTheme="minorHAnsi"/>
          <w:color w:val="000000" w:themeColor="text1"/>
          <w:lang w:val="uk-UA" w:eastAsia="es-MX"/>
        </w:rPr>
        <w:t xml:space="preserve">мають </w:t>
      </w:r>
      <w:r w:rsidR="005945FF" w:rsidRPr="008B23F8">
        <w:rPr>
          <w:rFonts w:asciiTheme="minorHAnsi" w:eastAsia="Calibri" w:hAnsiTheme="minorHAnsi"/>
          <w:color w:val="000000" w:themeColor="text1"/>
          <w:lang w:val="uk-UA" w:eastAsia="es-MX"/>
        </w:rPr>
        <w:t>бути здатними визначити підхід, який слід застосувати для залучення дрібних організацій до планування</w:t>
      </w:r>
      <w:r w:rsidR="005E6251" w:rsidRPr="008B23F8">
        <w:rPr>
          <w:rFonts w:asciiTheme="minorHAnsi" w:eastAsia="Calibri" w:hAnsiTheme="minorHAnsi"/>
          <w:color w:val="000000" w:themeColor="text1"/>
          <w:lang w:val="uk-UA" w:eastAsia="es-MX"/>
        </w:rPr>
        <w:t xml:space="preserve"> стійкості продуктивних ландшафтів – з особливим наголосом на сільськогосподарських екосистемах соціально-екологічного продуктивного ландшафту – та </w:t>
      </w:r>
      <w:r w:rsidR="00E35A1C" w:rsidRPr="008B23F8">
        <w:rPr>
          <w:rFonts w:asciiTheme="minorHAnsi" w:eastAsia="Calibri" w:hAnsiTheme="minorHAnsi"/>
          <w:color w:val="000000" w:themeColor="text1"/>
          <w:lang w:val="uk-UA" w:eastAsia="es-MX"/>
        </w:rPr>
        <w:t xml:space="preserve">до </w:t>
      </w:r>
      <w:r w:rsidR="005E6251" w:rsidRPr="008B23F8">
        <w:rPr>
          <w:rFonts w:asciiTheme="minorHAnsi" w:eastAsia="Calibri" w:hAnsiTheme="minorHAnsi"/>
          <w:color w:val="000000" w:themeColor="text1"/>
          <w:lang w:val="uk-UA" w:eastAsia="es-MX"/>
        </w:rPr>
        <w:t xml:space="preserve">ідентифікації і формування стратегічного підходу ПМГ на рівні країни, щоби систематично слідувати агроекологічним практикам, як </w:t>
      </w:r>
      <w:r w:rsidR="00E35A1C" w:rsidRPr="008B23F8">
        <w:rPr>
          <w:rFonts w:asciiTheme="minorHAnsi" w:eastAsia="Calibri" w:hAnsiTheme="minorHAnsi"/>
          <w:color w:val="000000" w:themeColor="text1"/>
          <w:lang w:val="uk-UA" w:eastAsia="es-MX"/>
        </w:rPr>
        <w:t xml:space="preserve">це </w:t>
      </w:r>
      <w:r w:rsidR="005E6251" w:rsidRPr="008B23F8">
        <w:rPr>
          <w:rFonts w:asciiTheme="minorHAnsi" w:eastAsia="Calibri" w:hAnsiTheme="minorHAnsi"/>
          <w:color w:val="000000" w:themeColor="text1"/>
          <w:lang w:val="uk-UA" w:eastAsia="es-MX"/>
        </w:rPr>
        <w:t>представлено на нижченаведеній д</w:t>
      </w:r>
      <w:r w:rsidR="00011790" w:rsidRPr="008B23F8">
        <w:rPr>
          <w:rFonts w:asciiTheme="minorHAnsi" w:eastAsia="Calibri" w:hAnsiTheme="minorHAnsi"/>
          <w:color w:val="000000" w:themeColor="text1"/>
          <w:lang w:val="uk-UA" w:eastAsia="es-MX"/>
        </w:rPr>
        <w:t>і</w:t>
      </w:r>
      <w:r w:rsidR="005E6251" w:rsidRPr="008B23F8">
        <w:rPr>
          <w:rFonts w:asciiTheme="minorHAnsi" w:eastAsia="Calibri" w:hAnsiTheme="minorHAnsi"/>
          <w:color w:val="000000" w:themeColor="text1"/>
          <w:lang w:val="uk-UA" w:eastAsia="es-MX"/>
        </w:rPr>
        <w:t>аграмі</w:t>
      </w:r>
      <w:r w:rsidR="00011790" w:rsidRPr="008B23F8">
        <w:rPr>
          <w:rFonts w:asciiTheme="minorHAnsi" w:eastAsia="Calibri" w:hAnsiTheme="minorHAnsi"/>
          <w:color w:val="000000" w:themeColor="text1"/>
          <w:lang w:val="uk-UA" w:eastAsia="es-MX"/>
        </w:rPr>
        <w:t>.</w:t>
      </w:r>
      <w:r w:rsidR="005E6251" w:rsidRPr="008B23F8">
        <w:rPr>
          <w:rFonts w:asciiTheme="minorHAnsi" w:eastAsia="Calibri" w:hAnsiTheme="minorHAnsi"/>
          <w:color w:val="000000" w:themeColor="text1"/>
          <w:lang w:val="uk-UA" w:eastAsia="es-MX"/>
        </w:rPr>
        <w:t xml:space="preserve">    </w:t>
      </w:r>
    </w:p>
    <w:p w:rsidR="00AB5B55" w:rsidRPr="008B23F8" w:rsidRDefault="00AB5B55" w:rsidP="00060449">
      <w:pPr>
        <w:autoSpaceDE w:val="0"/>
        <w:autoSpaceDN w:val="0"/>
        <w:adjustRightInd w:val="0"/>
        <w:jc w:val="both"/>
        <w:rPr>
          <w:rFonts w:asciiTheme="minorHAnsi" w:eastAsia="Calibri" w:hAnsiTheme="minorHAnsi"/>
          <w:color w:val="000000" w:themeColor="text1"/>
          <w:lang w:val="uk-UA" w:eastAsia="es-MX"/>
        </w:rPr>
      </w:pPr>
    </w:p>
    <w:p w:rsidR="00060449" w:rsidRPr="008B23F8" w:rsidRDefault="00AC0950" w:rsidP="00060449">
      <w:pPr>
        <w:autoSpaceDE w:val="0"/>
        <w:autoSpaceDN w:val="0"/>
        <w:adjustRightInd w:val="0"/>
        <w:jc w:val="both"/>
        <w:rPr>
          <w:rFonts w:asciiTheme="minorHAnsi" w:eastAsia="Calibri" w:hAnsiTheme="minorHAnsi"/>
          <w:color w:val="000000" w:themeColor="text1"/>
          <w:lang w:val="uk-UA" w:eastAsia="es-MX"/>
        </w:rPr>
      </w:pPr>
      <w:r w:rsidRPr="008B23F8">
        <w:rPr>
          <w:rFonts w:asciiTheme="minorHAnsi" w:eastAsia="Calibri" w:hAnsiTheme="minorHAnsi"/>
          <w:color w:val="000000" w:themeColor="text1"/>
          <w:lang w:val="uk-UA" w:eastAsia="es-MX"/>
        </w:rPr>
        <w:t xml:space="preserve">Прагнення до соціально-екологічної стійкості </w:t>
      </w:r>
      <w:r w:rsidR="00E35A1C" w:rsidRPr="008B23F8">
        <w:rPr>
          <w:rFonts w:asciiTheme="minorHAnsi" w:eastAsia="Calibri" w:hAnsiTheme="minorHAnsi"/>
          <w:color w:val="000000" w:themeColor="text1"/>
          <w:lang w:val="uk-UA" w:eastAsia="es-MX"/>
        </w:rPr>
        <w:t>вимагає</w:t>
      </w:r>
      <w:r w:rsidRPr="008B23F8">
        <w:rPr>
          <w:rFonts w:asciiTheme="minorHAnsi" w:eastAsia="Calibri" w:hAnsiTheme="minorHAnsi"/>
          <w:color w:val="000000" w:themeColor="text1"/>
          <w:lang w:val="uk-UA" w:eastAsia="es-MX"/>
        </w:rPr>
        <w:t xml:space="preserve"> стратегічного підходу, базованого на адекватному контекстуалізованому розумінні ролі та </w:t>
      </w:r>
      <w:r w:rsidR="00F372DA" w:rsidRPr="008B23F8">
        <w:rPr>
          <w:rFonts w:asciiTheme="minorHAnsi" w:eastAsia="Calibri" w:hAnsiTheme="minorHAnsi"/>
          <w:color w:val="000000" w:themeColor="text1"/>
          <w:lang w:val="uk-UA" w:eastAsia="es-MX"/>
        </w:rPr>
        <w:t xml:space="preserve">взаємопов’язаності традиційних і звичайних сільськогосподарських знань, дрібних організацій та їх спроможностей, соціальних та економічних питань, </w:t>
      </w:r>
      <w:r w:rsidR="00E35A1C" w:rsidRPr="008B23F8">
        <w:rPr>
          <w:rFonts w:asciiTheme="minorHAnsi" w:eastAsia="Calibri" w:hAnsiTheme="minorHAnsi"/>
          <w:color w:val="000000" w:themeColor="text1"/>
          <w:lang w:val="uk-UA" w:eastAsia="es-MX"/>
        </w:rPr>
        <w:t xml:space="preserve">у тому числі </w:t>
      </w:r>
      <w:r w:rsidR="00F372DA" w:rsidRPr="008B23F8">
        <w:rPr>
          <w:rFonts w:asciiTheme="minorHAnsi" w:eastAsia="Calibri" w:hAnsiTheme="minorHAnsi"/>
          <w:color w:val="000000" w:themeColor="text1"/>
          <w:lang w:val="uk-UA" w:eastAsia="es-MX"/>
        </w:rPr>
        <w:t xml:space="preserve">ширших процесів </w:t>
      </w:r>
      <w:r w:rsidR="005E6251" w:rsidRPr="008B23F8">
        <w:rPr>
          <w:rFonts w:asciiTheme="minorHAnsi" w:eastAsia="Calibri" w:hAnsiTheme="minorHAnsi"/>
          <w:color w:val="000000" w:themeColor="text1"/>
          <w:lang w:val="uk-UA" w:eastAsia="es-MX"/>
        </w:rPr>
        <w:t xml:space="preserve">політики в галузі </w:t>
      </w:r>
      <w:r w:rsidR="00F372DA" w:rsidRPr="008B23F8">
        <w:rPr>
          <w:rFonts w:asciiTheme="minorHAnsi" w:eastAsia="Calibri" w:hAnsiTheme="minorHAnsi"/>
          <w:color w:val="000000" w:themeColor="text1"/>
          <w:lang w:val="uk-UA" w:eastAsia="es-MX"/>
        </w:rPr>
        <w:t>сільського</w:t>
      </w:r>
      <w:r w:rsidR="005E6251" w:rsidRPr="008B23F8">
        <w:rPr>
          <w:rFonts w:asciiTheme="minorHAnsi" w:eastAsia="Calibri" w:hAnsiTheme="minorHAnsi"/>
          <w:color w:val="000000" w:themeColor="text1"/>
          <w:lang w:val="uk-UA" w:eastAsia="es-MX"/>
        </w:rPr>
        <w:t xml:space="preserve"> господарства і землекористування. </w:t>
      </w:r>
      <w:r w:rsidR="00F372DA" w:rsidRPr="008B23F8">
        <w:rPr>
          <w:rFonts w:asciiTheme="minorHAnsi" w:eastAsia="Calibri" w:hAnsiTheme="minorHAnsi"/>
          <w:color w:val="000000" w:themeColor="text1"/>
          <w:lang w:val="uk-UA" w:eastAsia="es-MX"/>
        </w:rPr>
        <w:t xml:space="preserve"> </w:t>
      </w:r>
      <w:r w:rsidRPr="008B23F8">
        <w:rPr>
          <w:rFonts w:asciiTheme="minorHAnsi" w:eastAsia="Calibri" w:hAnsiTheme="minorHAnsi"/>
          <w:color w:val="000000" w:themeColor="text1"/>
          <w:lang w:val="uk-UA" w:eastAsia="es-MX"/>
        </w:rPr>
        <w:t xml:space="preserve"> </w:t>
      </w:r>
    </w:p>
    <w:p w:rsidR="00060449" w:rsidRPr="008B23F8" w:rsidRDefault="00060449" w:rsidP="00060449">
      <w:pPr>
        <w:autoSpaceDE w:val="0"/>
        <w:autoSpaceDN w:val="0"/>
        <w:adjustRightInd w:val="0"/>
        <w:jc w:val="both"/>
        <w:rPr>
          <w:rFonts w:asciiTheme="minorHAnsi" w:eastAsia="Calibri" w:hAnsiTheme="minorHAnsi"/>
          <w:color w:val="000000" w:themeColor="text1"/>
          <w:lang w:val="uk-UA" w:eastAsia="es-MX"/>
        </w:rPr>
      </w:pPr>
    </w:p>
    <w:p w:rsidR="00060449" w:rsidRPr="008B23F8" w:rsidRDefault="003678E0" w:rsidP="00DD18ED">
      <w:pPr>
        <w:spacing w:after="200"/>
        <w:rPr>
          <w:rFonts w:asciiTheme="minorHAnsi" w:eastAsiaTheme="minorHAnsi" w:hAnsiTheme="minorHAnsi"/>
          <w:b/>
          <w:color w:val="000000" w:themeColor="text1"/>
          <w:lang w:val="uk-UA"/>
        </w:rPr>
      </w:pPr>
      <w:r w:rsidRPr="008B23F8">
        <w:rPr>
          <w:rFonts w:asciiTheme="minorHAnsi" w:eastAsiaTheme="minorHAnsi" w:hAnsiTheme="minorHAnsi"/>
          <w:b/>
          <w:color w:val="000000" w:themeColor="text1"/>
          <w:lang w:val="uk-UA"/>
        </w:rPr>
        <w:t>ВСТУП</w:t>
      </w:r>
    </w:p>
    <w:p w:rsidR="00060449" w:rsidRPr="008B23F8" w:rsidRDefault="00011790" w:rsidP="00CE189F">
      <w:pPr>
        <w:spacing w:before="154"/>
        <w:jc w:val="both"/>
        <w:rPr>
          <w:rFonts w:asciiTheme="minorHAnsi" w:eastAsiaTheme="minorHAnsi" w:hAnsiTheme="minorHAnsi"/>
          <w:color w:val="000000" w:themeColor="text1"/>
          <w:lang w:val="uk-UA"/>
        </w:rPr>
      </w:pPr>
      <w:r w:rsidRPr="008B23F8">
        <w:rPr>
          <w:rFonts w:asciiTheme="minorHAnsi" w:eastAsiaTheme="minorHAnsi" w:hAnsiTheme="minorHAnsi"/>
          <w:color w:val="000000" w:themeColor="text1"/>
          <w:lang w:val="uk-UA"/>
        </w:rPr>
        <w:t xml:space="preserve">Агроекологію можна визначити як </w:t>
      </w:r>
      <w:r w:rsidR="00E4487E" w:rsidRPr="008B23F8">
        <w:rPr>
          <w:rFonts w:asciiTheme="minorHAnsi" w:eastAsiaTheme="minorHAnsi" w:hAnsiTheme="minorHAnsi"/>
          <w:color w:val="000000" w:themeColor="text1"/>
          <w:lang w:val="uk-UA"/>
        </w:rPr>
        <w:t>сукупність</w:t>
      </w:r>
      <w:r w:rsidRPr="008B23F8">
        <w:rPr>
          <w:rFonts w:asciiTheme="minorHAnsi" w:eastAsiaTheme="minorHAnsi" w:hAnsiTheme="minorHAnsi"/>
          <w:color w:val="000000" w:themeColor="text1"/>
          <w:lang w:val="uk-UA"/>
        </w:rPr>
        <w:t xml:space="preserve"> принципів і практик, спрямованих на п</w:t>
      </w:r>
      <w:r w:rsidR="00E35A1C" w:rsidRPr="008B23F8">
        <w:rPr>
          <w:rFonts w:asciiTheme="minorHAnsi" w:eastAsiaTheme="minorHAnsi" w:hAnsiTheme="minorHAnsi"/>
          <w:color w:val="000000" w:themeColor="text1"/>
          <w:lang w:val="uk-UA"/>
        </w:rPr>
        <w:t xml:space="preserve">ідвищення </w:t>
      </w:r>
      <w:r w:rsidRPr="008B23F8">
        <w:rPr>
          <w:rFonts w:asciiTheme="minorHAnsi" w:eastAsiaTheme="minorHAnsi" w:hAnsiTheme="minorHAnsi"/>
          <w:color w:val="000000" w:themeColor="text1"/>
          <w:lang w:val="uk-UA"/>
        </w:rPr>
        <w:t xml:space="preserve">стійкості та екологічної, соціально-економічної і культурної сталості систем землеробства. </w:t>
      </w:r>
      <w:r w:rsidR="00B57E6E" w:rsidRPr="008B23F8">
        <w:rPr>
          <w:rFonts w:asciiTheme="minorHAnsi" w:eastAsiaTheme="minorHAnsi" w:hAnsiTheme="minorHAnsi"/>
          <w:color w:val="000000" w:themeColor="text1"/>
          <w:lang w:val="uk-UA"/>
        </w:rPr>
        <w:t>Отже, агрое</w:t>
      </w:r>
      <w:r w:rsidR="00E35A1C" w:rsidRPr="008B23F8">
        <w:rPr>
          <w:rFonts w:asciiTheme="minorHAnsi" w:eastAsiaTheme="minorHAnsi" w:hAnsiTheme="minorHAnsi"/>
          <w:color w:val="000000" w:themeColor="text1"/>
          <w:lang w:val="uk-UA"/>
        </w:rPr>
        <w:t>кологія – це і наука, і практика, і</w:t>
      </w:r>
      <w:r w:rsidR="00B57E6E" w:rsidRPr="008B23F8">
        <w:rPr>
          <w:rFonts w:asciiTheme="minorHAnsi" w:eastAsiaTheme="minorHAnsi" w:hAnsiTheme="minorHAnsi"/>
          <w:color w:val="000000" w:themeColor="text1"/>
          <w:lang w:val="uk-UA"/>
        </w:rPr>
        <w:t xml:space="preserve"> суспільний рух, що </w:t>
      </w:r>
      <w:r w:rsidR="00CE189F" w:rsidRPr="008B23F8">
        <w:rPr>
          <w:rFonts w:asciiTheme="minorHAnsi" w:eastAsiaTheme="minorHAnsi" w:hAnsiTheme="minorHAnsi"/>
          <w:color w:val="000000" w:themeColor="text1"/>
          <w:lang w:val="uk-UA"/>
        </w:rPr>
        <w:t xml:space="preserve">закладає основи </w:t>
      </w:r>
      <w:r w:rsidR="00B57E6E" w:rsidRPr="008B23F8">
        <w:rPr>
          <w:rFonts w:asciiTheme="minorHAnsi" w:eastAsiaTheme="minorHAnsi" w:hAnsiTheme="minorHAnsi"/>
          <w:color w:val="000000" w:themeColor="text1"/>
          <w:lang w:val="uk-UA"/>
        </w:rPr>
        <w:t>стал</w:t>
      </w:r>
      <w:r w:rsidR="00CE189F" w:rsidRPr="008B23F8">
        <w:rPr>
          <w:rFonts w:asciiTheme="minorHAnsi" w:eastAsiaTheme="minorHAnsi" w:hAnsiTheme="minorHAnsi"/>
          <w:color w:val="000000" w:themeColor="text1"/>
          <w:lang w:val="uk-UA"/>
        </w:rPr>
        <w:t xml:space="preserve">ого </w:t>
      </w:r>
      <w:r w:rsidR="00B57E6E" w:rsidRPr="008B23F8">
        <w:rPr>
          <w:rFonts w:asciiTheme="minorHAnsi" w:eastAsiaTheme="minorHAnsi" w:hAnsiTheme="minorHAnsi"/>
          <w:color w:val="000000" w:themeColor="text1"/>
          <w:lang w:val="uk-UA"/>
        </w:rPr>
        <w:t>сільськ</w:t>
      </w:r>
      <w:r w:rsidR="00CE189F" w:rsidRPr="008B23F8">
        <w:rPr>
          <w:rFonts w:asciiTheme="minorHAnsi" w:eastAsiaTheme="minorHAnsi" w:hAnsiTheme="minorHAnsi"/>
          <w:color w:val="000000" w:themeColor="text1"/>
          <w:lang w:val="uk-UA"/>
        </w:rPr>
        <w:t>ого</w:t>
      </w:r>
      <w:r w:rsidR="00B57E6E" w:rsidRPr="008B23F8">
        <w:rPr>
          <w:rFonts w:asciiTheme="minorHAnsi" w:eastAsiaTheme="minorHAnsi" w:hAnsiTheme="minorHAnsi"/>
          <w:color w:val="000000" w:themeColor="text1"/>
          <w:lang w:val="uk-UA"/>
        </w:rPr>
        <w:t xml:space="preserve"> господарств</w:t>
      </w:r>
      <w:r w:rsidR="00CE189F" w:rsidRPr="008B23F8">
        <w:rPr>
          <w:rFonts w:asciiTheme="minorHAnsi" w:eastAsiaTheme="minorHAnsi" w:hAnsiTheme="minorHAnsi"/>
          <w:color w:val="000000" w:themeColor="text1"/>
          <w:lang w:val="uk-UA"/>
        </w:rPr>
        <w:t>а</w:t>
      </w:r>
      <w:r w:rsidR="00B57E6E" w:rsidRPr="008B23F8">
        <w:rPr>
          <w:rFonts w:asciiTheme="minorHAnsi" w:eastAsiaTheme="minorHAnsi" w:hAnsiTheme="minorHAnsi"/>
          <w:color w:val="000000" w:themeColor="text1"/>
          <w:lang w:val="uk-UA"/>
        </w:rPr>
        <w:t xml:space="preserve">. Вона </w:t>
      </w:r>
      <w:r w:rsidR="00CE189F" w:rsidRPr="008B23F8">
        <w:rPr>
          <w:rFonts w:asciiTheme="minorHAnsi" w:eastAsiaTheme="minorHAnsi" w:hAnsiTheme="minorHAnsi"/>
          <w:color w:val="000000" w:themeColor="text1"/>
          <w:lang w:val="uk-UA"/>
        </w:rPr>
        <w:t xml:space="preserve">використовує </w:t>
      </w:r>
      <w:r w:rsidR="00B57E6E" w:rsidRPr="008B23F8">
        <w:rPr>
          <w:rFonts w:asciiTheme="minorHAnsi" w:eastAsiaTheme="minorHAnsi" w:hAnsiTheme="minorHAnsi"/>
          <w:color w:val="000000" w:themeColor="text1"/>
          <w:lang w:val="uk-UA"/>
        </w:rPr>
        <w:t xml:space="preserve">базові екологічні принципи для проектування і </w:t>
      </w:r>
      <w:r w:rsidR="00CE189F" w:rsidRPr="008B23F8">
        <w:rPr>
          <w:rFonts w:asciiTheme="minorHAnsi" w:eastAsiaTheme="minorHAnsi" w:hAnsiTheme="minorHAnsi"/>
          <w:color w:val="000000" w:themeColor="text1"/>
          <w:lang w:val="uk-UA"/>
        </w:rPr>
        <w:t>м</w:t>
      </w:r>
      <w:r w:rsidR="00B57E6E" w:rsidRPr="008B23F8">
        <w:rPr>
          <w:rFonts w:asciiTheme="minorHAnsi" w:eastAsiaTheme="minorHAnsi" w:hAnsiTheme="minorHAnsi"/>
          <w:color w:val="000000" w:themeColor="text1"/>
          <w:lang w:val="uk-UA"/>
        </w:rPr>
        <w:t xml:space="preserve">енеджменту агро-екосистем, поєднуючи </w:t>
      </w:r>
      <w:r w:rsidR="004E749F" w:rsidRPr="008B23F8">
        <w:rPr>
          <w:rFonts w:asciiTheme="minorHAnsi" w:eastAsiaTheme="minorHAnsi" w:hAnsiTheme="minorHAnsi"/>
          <w:color w:val="000000" w:themeColor="text1"/>
          <w:lang w:val="uk-UA"/>
        </w:rPr>
        <w:t xml:space="preserve">виробництво і збереження природних ресурсів на одних і тих же земельних ділянках. Завдяки агроекологічним практикам, фермери матимуть можливість управляти ризиками, пов’язаними зі зміною клімату, краще, ніж у типовій традиційній системі ведення сільського господарства, яка часто вимагає дорогих зовнішніх </w:t>
      </w:r>
      <w:r w:rsidR="00AD6735" w:rsidRPr="008B23F8">
        <w:rPr>
          <w:rFonts w:asciiTheme="minorHAnsi" w:eastAsiaTheme="minorHAnsi" w:hAnsiTheme="minorHAnsi"/>
          <w:color w:val="000000" w:themeColor="text1"/>
          <w:lang w:val="uk-UA"/>
        </w:rPr>
        <w:t xml:space="preserve">вхідних </w:t>
      </w:r>
      <w:r w:rsidR="004E749F" w:rsidRPr="008B23F8">
        <w:rPr>
          <w:rFonts w:asciiTheme="minorHAnsi" w:eastAsiaTheme="minorHAnsi" w:hAnsiTheme="minorHAnsi"/>
          <w:color w:val="000000" w:themeColor="text1"/>
          <w:lang w:val="uk-UA"/>
        </w:rPr>
        <w:t>ресурсів</w:t>
      </w:r>
      <w:r w:rsidR="00A71019" w:rsidRPr="008B23F8">
        <w:rPr>
          <w:rFonts w:asciiTheme="minorHAnsi" w:eastAsiaTheme="minorHAnsi" w:hAnsiTheme="minorHAnsi"/>
          <w:color w:val="000000" w:themeColor="text1"/>
          <w:lang w:val="uk-UA"/>
        </w:rPr>
        <w:t xml:space="preserve">. Інноваційні агроекологічні системи мають </w:t>
      </w:r>
      <w:r w:rsidR="00600B06" w:rsidRPr="008B23F8">
        <w:rPr>
          <w:rFonts w:asciiTheme="minorHAnsi" w:eastAsiaTheme="minorHAnsi" w:hAnsiTheme="minorHAnsi"/>
          <w:color w:val="000000" w:themeColor="text1"/>
          <w:lang w:val="uk-UA"/>
        </w:rPr>
        <w:t>щонайменше</w:t>
      </w:r>
      <w:r w:rsidR="00CE189F" w:rsidRPr="008B23F8">
        <w:rPr>
          <w:rFonts w:asciiTheme="minorHAnsi" w:eastAsiaTheme="minorHAnsi" w:hAnsiTheme="minorHAnsi"/>
          <w:color w:val="000000" w:themeColor="text1"/>
          <w:lang w:val="uk-UA"/>
        </w:rPr>
        <w:t xml:space="preserve"> </w:t>
      </w:r>
      <w:r w:rsidR="00AD6735" w:rsidRPr="008B23F8">
        <w:rPr>
          <w:rFonts w:asciiTheme="minorHAnsi" w:eastAsiaTheme="minorHAnsi" w:hAnsiTheme="minorHAnsi"/>
          <w:color w:val="000000" w:themeColor="text1"/>
          <w:lang w:val="uk-UA"/>
        </w:rPr>
        <w:t>привести до загального п</w:t>
      </w:r>
      <w:r w:rsidR="00600B06" w:rsidRPr="008B23F8">
        <w:rPr>
          <w:rFonts w:asciiTheme="minorHAnsi" w:eastAsiaTheme="minorHAnsi" w:hAnsiTheme="minorHAnsi"/>
          <w:color w:val="000000" w:themeColor="text1"/>
          <w:lang w:val="uk-UA"/>
        </w:rPr>
        <w:t xml:space="preserve">ідвищення </w:t>
      </w:r>
      <w:r w:rsidR="00A71019" w:rsidRPr="008B23F8">
        <w:rPr>
          <w:rFonts w:asciiTheme="minorHAnsi" w:eastAsiaTheme="minorHAnsi" w:hAnsiTheme="minorHAnsi"/>
          <w:color w:val="000000" w:themeColor="text1"/>
          <w:lang w:val="uk-UA"/>
        </w:rPr>
        <w:t>продуктивн</w:t>
      </w:r>
      <w:r w:rsidR="00600B06" w:rsidRPr="008B23F8">
        <w:rPr>
          <w:rFonts w:asciiTheme="minorHAnsi" w:eastAsiaTheme="minorHAnsi" w:hAnsiTheme="minorHAnsi"/>
          <w:color w:val="000000" w:themeColor="text1"/>
          <w:lang w:val="uk-UA"/>
        </w:rPr>
        <w:t xml:space="preserve">ості </w:t>
      </w:r>
      <w:r w:rsidR="00A71019" w:rsidRPr="008B23F8">
        <w:rPr>
          <w:rFonts w:asciiTheme="minorHAnsi" w:eastAsiaTheme="minorHAnsi" w:hAnsiTheme="minorHAnsi"/>
          <w:color w:val="000000" w:themeColor="text1"/>
          <w:lang w:val="uk-UA"/>
        </w:rPr>
        <w:t>ферм</w:t>
      </w:r>
      <w:r w:rsidR="00600B06" w:rsidRPr="008B23F8">
        <w:rPr>
          <w:rFonts w:asciiTheme="minorHAnsi" w:eastAsiaTheme="minorHAnsi" w:hAnsiTheme="minorHAnsi"/>
          <w:color w:val="000000" w:themeColor="text1"/>
          <w:lang w:val="uk-UA"/>
        </w:rPr>
        <w:t xml:space="preserve">ерських господарств, але </w:t>
      </w:r>
      <w:r w:rsidR="00A71019" w:rsidRPr="008B23F8">
        <w:rPr>
          <w:rFonts w:asciiTheme="minorHAnsi" w:eastAsiaTheme="minorHAnsi" w:hAnsiTheme="minorHAnsi"/>
          <w:color w:val="000000" w:themeColor="text1"/>
          <w:lang w:val="uk-UA"/>
        </w:rPr>
        <w:t>не обмежу</w:t>
      </w:r>
      <w:r w:rsidR="00600B06" w:rsidRPr="008B23F8">
        <w:rPr>
          <w:rFonts w:asciiTheme="minorHAnsi" w:eastAsiaTheme="minorHAnsi" w:hAnsiTheme="minorHAnsi"/>
          <w:color w:val="000000" w:themeColor="text1"/>
          <w:lang w:val="uk-UA"/>
        </w:rPr>
        <w:t xml:space="preserve">ватися </w:t>
      </w:r>
      <w:r w:rsidR="00A71019" w:rsidRPr="008B23F8">
        <w:rPr>
          <w:rFonts w:asciiTheme="minorHAnsi" w:eastAsiaTheme="minorHAnsi" w:hAnsiTheme="minorHAnsi"/>
          <w:color w:val="000000" w:themeColor="text1"/>
          <w:lang w:val="uk-UA"/>
        </w:rPr>
        <w:t>тільки врожайн</w:t>
      </w:r>
      <w:r w:rsidR="00600B06" w:rsidRPr="008B23F8">
        <w:rPr>
          <w:rFonts w:asciiTheme="minorHAnsi" w:eastAsiaTheme="minorHAnsi" w:hAnsiTheme="minorHAnsi"/>
          <w:color w:val="000000" w:themeColor="text1"/>
          <w:lang w:val="uk-UA"/>
        </w:rPr>
        <w:t>істю</w:t>
      </w:r>
      <w:r w:rsidR="00A71019" w:rsidRPr="008B23F8">
        <w:rPr>
          <w:rFonts w:asciiTheme="minorHAnsi" w:eastAsiaTheme="minorHAnsi" w:hAnsiTheme="minorHAnsi"/>
          <w:color w:val="000000" w:themeColor="text1"/>
          <w:lang w:val="uk-UA"/>
        </w:rPr>
        <w:t>, а</w:t>
      </w:r>
      <w:r w:rsidR="00EF0BF8" w:rsidRPr="008B23F8">
        <w:rPr>
          <w:rFonts w:asciiTheme="minorHAnsi" w:eastAsiaTheme="minorHAnsi" w:hAnsiTheme="minorHAnsi"/>
          <w:color w:val="000000" w:themeColor="text1"/>
          <w:lang w:val="uk-UA"/>
        </w:rPr>
        <w:t xml:space="preserve"> зробити їх </w:t>
      </w:r>
      <w:r w:rsidR="00A71019" w:rsidRPr="008B23F8">
        <w:rPr>
          <w:rFonts w:asciiTheme="minorHAnsi" w:eastAsiaTheme="minorHAnsi" w:hAnsiTheme="minorHAnsi"/>
          <w:color w:val="000000" w:themeColor="text1"/>
          <w:lang w:val="uk-UA"/>
        </w:rPr>
        <w:t>соціально справедливим</w:t>
      </w:r>
      <w:r w:rsidR="00EF0BF8" w:rsidRPr="008B23F8">
        <w:rPr>
          <w:rFonts w:asciiTheme="minorHAnsi" w:eastAsiaTheme="minorHAnsi" w:hAnsiTheme="minorHAnsi"/>
          <w:color w:val="000000" w:themeColor="text1"/>
          <w:lang w:val="uk-UA"/>
        </w:rPr>
        <w:t xml:space="preserve">и та </w:t>
      </w:r>
      <w:r w:rsidR="00A71019" w:rsidRPr="008B23F8">
        <w:rPr>
          <w:rFonts w:asciiTheme="minorHAnsi" w:eastAsiaTheme="minorHAnsi" w:hAnsiTheme="minorHAnsi"/>
          <w:color w:val="000000" w:themeColor="text1"/>
          <w:lang w:val="uk-UA"/>
        </w:rPr>
        <w:t>економічно життєздатними</w:t>
      </w:r>
      <w:r w:rsidR="00EF0BF8" w:rsidRPr="008B23F8">
        <w:rPr>
          <w:rFonts w:asciiTheme="minorHAnsi" w:eastAsiaTheme="minorHAnsi" w:hAnsiTheme="minorHAnsi"/>
          <w:color w:val="000000" w:themeColor="text1"/>
          <w:lang w:val="uk-UA"/>
        </w:rPr>
        <w:t>.</w:t>
      </w:r>
    </w:p>
    <w:p w:rsidR="00AD6735" w:rsidRPr="008B23F8" w:rsidRDefault="00AD6735" w:rsidP="00DD18ED">
      <w:pPr>
        <w:spacing w:before="154"/>
        <w:rPr>
          <w:rFonts w:asciiTheme="minorHAnsi" w:eastAsiaTheme="minorHAnsi" w:hAnsiTheme="minorHAnsi"/>
          <w:b/>
          <w:color w:val="000000" w:themeColor="text1"/>
          <w:lang w:val="uk-UA"/>
        </w:rPr>
      </w:pPr>
    </w:p>
    <w:p w:rsidR="00060449" w:rsidRPr="008B23F8" w:rsidRDefault="003678E0" w:rsidP="00DD18ED">
      <w:pPr>
        <w:spacing w:before="154"/>
        <w:rPr>
          <w:rFonts w:asciiTheme="minorHAnsi" w:eastAsiaTheme="minorHAnsi" w:hAnsiTheme="minorHAnsi"/>
          <w:b/>
          <w:color w:val="000000" w:themeColor="text1"/>
          <w:lang w:val="uk-UA"/>
        </w:rPr>
      </w:pPr>
      <w:r w:rsidRPr="008B23F8">
        <w:rPr>
          <w:rFonts w:asciiTheme="minorHAnsi" w:eastAsiaTheme="minorHAnsi" w:hAnsiTheme="minorHAnsi"/>
          <w:b/>
          <w:color w:val="000000" w:themeColor="text1"/>
          <w:lang w:val="uk-UA"/>
        </w:rPr>
        <w:t xml:space="preserve"> Чому агроекологія?</w:t>
      </w:r>
    </w:p>
    <w:p w:rsidR="00EF0BF8" w:rsidRPr="008B23F8" w:rsidRDefault="00011790" w:rsidP="00ED43EE">
      <w:pPr>
        <w:spacing w:before="154"/>
        <w:jc w:val="both"/>
        <w:rPr>
          <w:rFonts w:asciiTheme="minorHAnsi" w:eastAsiaTheme="minorHAnsi" w:hAnsiTheme="minorHAnsi"/>
          <w:color w:val="000000" w:themeColor="text1"/>
          <w:lang w:val="uk-UA"/>
        </w:rPr>
      </w:pPr>
      <w:r w:rsidRPr="008B23F8">
        <w:rPr>
          <w:rFonts w:asciiTheme="minorHAnsi" w:eastAsiaTheme="minorHAnsi" w:hAnsiTheme="minorHAnsi"/>
          <w:color w:val="000000" w:themeColor="text1"/>
          <w:lang w:val="uk-UA"/>
        </w:rPr>
        <w:t xml:space="preserve">Екосистеми землеробства </w:t>
      </w:r>
      <w:r w:rsidR="00EF0BF8" w:rsidRPr="008B23F8">
        <w:rPr>
          <w:rFonts w:asciiTheme="minorHAnsi" w:eastAsiaTheme="minorHAnsi" w:hAnsiTheme="minorHAnsi"/>
          <w:color w:val="000000" w:themeColor="text1"/>
          <w:lang w:val="uk-UA"/>
        </w:rPr>
        <w:t>повинні забезпеч</w:t>
      </w:r>
      <w:r w:rsidR="00ED43EE" w:rsidRPr="008B23F8">
        <w:rPr>
          <w:rFonts w:asciiTheme="minorHAnsi" w:eastAsiaTheme="minorHAnsi" w:hAnsiTheme="minorHAnsi"/>
          <w:color w:val="000000" w:themeColor="text1"/>
          <w:lang w:val="uk-UA"/>
        </w:rPr>
        <w:t xml:space="preserve">увати </w:t>
      </w:r>
      <w:r w:rsidR="00EF0BF8" w:rsidRPr="008B23F8">
        <w:rPr>
          <w:rFonts w:asciiTheme="minorHAnsi" w:eastAsiaTheme="minorHAnsi" w:hAnsiTheme="minorHAnsi"/>
          <w:color w:val="000000" w:themeColor="text1"/>
          <w:lang w:val="uk-UA"/>
        </w:rPr>
        <w:t xml:space="preserve">широкий спектр сільськогосподарських та екологічних послуг. Враховуючи те, що </w:t>
      </w:r>
      <w:r w:rsidR="003F3479" w:rsidRPr="008B23F8">
        <w:rPr>
          <w:rFonts w:asciiTheme="minorHAnsi" w:eastAsiaTheme="minorHAnsi" w:hAnsiTheme="minorHAnsi"/>
          <w:color w:val="000000" w:themeColor="text1"/>
          <w:lang w:val="uk-UA"/>
        </w:rPr>
        <w:t>агропромисловий комплекс є</w:t>
      </w:r>
      <w:r w:rsidR="00ED43EE" w:rsidRPr="008B23F8">
        <w:rPr>
          <w:rFonts w:asciiTheme="minorHAnsi" w:eastAsiaTheme="minorHAnsi" w:hAnsiTheme="minorHAnsi"/>
          <w:color w:val="000000" w:themeColor="text1"/>
          <w:lang w:val="uk-UA"/>
        </w:rPr>
        <w:t xml:space="preserve"> тим с</w:t>
      </w:r>
      <w:r w:rsidR="003F3479" w:rsidRPr="008B23F8">
        <w:rPr>
          <w:rFonts w:asciiTheme="minorHAnsi" w:eastAsiaTheme="minorHAnsi" w:hAnsiTheme="minorHAnsi"/>
          <w:color w:val="000000" w:themeColor="text1"/>
          <w:lang w:val="uk-UA"/>
        </w:rPr>
        <w:t xml:space="preserve">трижнем, що підтримує </w:t>
      </w:r>
      <w:r w:rsidR="00465749" w:rsidRPr="008B23F8">
        <w:rPr>
          <w:rFonts w:asciiTheme="minorHAnsi" w:eastAsiaTheme="minorHAnsi" w:hAnsiTheme="minorHAnsi"/>
          <w:color w:val="000000" w:themeColor="text1"/>
          <w:lang w:val="uk-UA"/>
        </w:rPr>
        <w:t xml:space="preserve">виживання і життєзабезпечення найбідніших і вразливих громад, </w:t>
      </w:r>
      <w:r w:rsidR="00EF0BF8" w:rsidRPr="008B23F8">
        <w:rPr>
          <w:rFonts w:asciiTheme="minorHAnsi" w:eastAsiaTheme="minorHAnsi" w:hAnsiTheme="minorHAnsi"/>
          <w:color w:val="000000" w:themeColor="text1"/>
          <w:lang w:val="uk-UA"/>
        </w:rPr>
        <w:t xml:space="preserve">багатовимірний підхід до землеробства значно знижує </w:t>
      </w:r>
      <w:r w:rsidR="00584E9C" w:rsidRPr="008B23F8">
        <w:rPr>
          <w:rFonts w:asciiTheme="minorHAnsi" w:eastAsiaTheme="minorHAnsi" w:hAnsiTheme="minorHAnsi"/>
          <w:color w:val="000000" w:themeColor="text1"/>
          <w:lang w:val="uk-UA"/>
        </w:rPr>
        <w:t>втрати в</w:t>
      </w:r>
      <w:r w:rsidR="00EF0BF8" w:rsidRPr="008B23F8">
        <w:rPr>
          <w:rFonts w:asciiTheme="minorHAnsi" w:eastAsiaTheme="minorHAnsi" w:hAnsiTheme="minorHAnsi"/>
          <w:color w:val="000000" w:themeColor="text1"/>
          <w:lang w:val="uk-UA"/>
        </w:rPr>
        <w:t xml:space="preserve">рожаю і збільшує </w:t>
      </w:r>
      <w:r w:rsidR="00584E9C" w:rsidRPr="008B23F8">
        <w:rPr>
          <w:rFonts w:asciiTheme="minorHAnsi" w:eastAsiaTheme="minorHAnsi" w:hAnsiTheme="minorHAnsi"/>
          <w:color w:val="000000" w:themeColor="text1"/>
          <w:lang w:val="uk-UA"/>
        </w:rPr>
        <w:t>а</w:t>
      </w:r>
      <w:r w:rsidR="00EF0BF8" w:rsidRPr="008B23F8">
        <w:rPr>
          <w:rFonts w:asciiTheme="minorHAnsi" w:eastAsiaTheme="minorHAnsi" w:hAnsiTheme="minorHAnsi"/>
          <w:color w:val="000000" w:themeColor="text1"/>
          <w:lang w:val="uk-UA"/>
        </w:rPr>
        <w:t>гро-</w:t>
      </w:r>
      <w:r w:rsidR="00EF0BF8" w:rsidRPr="008B23F8">
        <w:rPr>
          <w:rFonts w:asciiTheme="minorHAnsi" w:eastAsiaTheme="minorHAnsi" w:hAnsiTheme="minorHAnsi"/>
          <w:color w:val="000000" w:themeColor="text1"/>
          <w:lang w:val="uk-UA"/>
        </w:rPr>
        <w:lastRenderedPageBreak/>
        <w:t>біорізноманіт</w:t>
      </w:r>
      <w:r w:rsidR="00584E9C" w:rsidRPr="008B23F8">
        <w:rPr>
          <w:rFonts w:asciiTheme="minorHAnsi" w:eastAsiaTheme="minorHAnsi" w:hAnsiTheme="minorHAnsi"/>
          <w:color w:val="000000" w:themeColor="text1"/>
          <w:lang w:val="uk-UA"/>
        </w:rPr>
        <w:t xml:space="preserve">ні </w:t>
      </w:r>
      <w:r w:rsidR="00EF0BF8" w:rsidRPr="008B23F8">
        <w:rPr>
          <w:rFonts w:asciiTheme="minorHAnsi" w:eastAsiaTheme="minorHAnsi" w:hAnsiTheme="minorHAnsi"/>
          <w:color w:val="000000" w:themeColor="text1"/>
          <w:lang w:val="uk-UA"/>
        </w:rPr>
        <w:t>послуг</w:t>
      </w:r>
      <w:r w:rsidR="00584E9C" w:rsidRPr="008B23F8">
        <w:rPr>
          <w:rFonts w:asciiTheme="minorHAnsi" w:eastAsiaTheme="minorHAnsi" w:hAnsiTheme="minorHAnsi"/>
          <w:color w:val="000000" w:themeColor="text1"/>
          <w:lang w:val="uk-UA"/>
        </w:rPr>
        <w:t xml:space="preserve">и </w:t>
      </w:r>
      <w:r w:rsidR="007E3300" w:rsidRPr="008B23F8">
        <w:rPr>
          <w:rFonts w:asciiTheme="minorHAnsi" w:eastAsiaTheme="minorHAnsi" w:hAnsiTheme="minorHAnsi"/>
          <w:color w:val="000000" w:themeColor="text1"/>
          <w:lang w:val="uk-UA"/>
        </w:rPr>
        <w:t xml:space="preserve">і в </w:t>
      </w:r>
      <w:r w:rsidR="00E4487E" w:rsidRPr="008B23F8">
        <w:rPr>
          <w:rFonts w:asciiTheme="minorHAnsi" w:eastAsiaTheme="minorHAnsi" w:hAnsiTheme="minorHAnsi"/>
          <w:color w:val="000000" w:themeColor="text1"/>
          <w:lang w:val="uk-UA"/>
        </w:rPr>
        <w:t>підсобних</w:t>
      </w:r>
      <w:r w:rsidR="00ED43EE" w:rsidRPr="008B23F8">
        <w:rPr>
          <w:rFonts w:asciiTheme="minorHAnsi" w:eastAsiaTheme="minorHAnsi" w:hAnsiTheme="minorHAnsi"/>
          <w:color w:val="000000" w:themeColor="text1"/>
          <w:lang w:val="uk-UA"/>
        </w:rPr>
        <w:t xml:space="preserve"> </w:t>
      </w:r>
      <w:r w:rsidR="00EF0BF8" w:rsidRPr="008B23F8">
        <w:rPr>
          <w:rFonts w:asciiTheme="minorHAnsi" w:eastAsiaTheme="minorHAnsi" w:hAnsiTheme="minorHAnsi"/>
          <w:color w:val="000000" w:themeColor="text1"/>
          <w:lang w:val="uk-UA"/>
        </w:rPr>
        <w:t>натуральни</w:t>
      </w:r>
      <w:r w:rsidR="007E3300" w:rsidRPr="008B23F8">
        <w:rPr>
          <w:rFonts w:asciiTheme="minorHAnsi" w:eastAsiaTheme="minorHAnsi" w:hAnsiTheme="minorHAnsi"/>
          <w:color w:val="000000" w:themeColor="text1"/>
          <w:lang w:val="uk-UA"/>
        </w:rPr>
        <w:t xml:space="preserve">х домогосподарствах, </w:t>
      </w:r>
      <w:r w:rsidR="00EF0BF8" w:rsidRPr="008B23F8">
        <w:rPr>
          <w:rFonts w:asciiTheme="minorHAnsi" w:eastAsiaTheme="minorHAnsi" w:hAnsiTheme="minorHAnsi"/>
          <w:color w:val="000000" w:themeColor="text1"/>
          <w:lang w:val="uk-UA"/>
        </w:rPr>
        <w:t xml:space="preserve">і </w:t>
      </w:r>
      <w:r w:rsidR="007E3300" w:rsidRPr="008B23F8">
        <w:rPr>
          <w:rFonts w:asciiTheme="minorHAnsi" w:eastAsiaTheme="minorHAnsi" w:hAnsiTheme="minorHAnsi"/>
          <w:color w:val="000000" w:themeColor="text1"/>
          <w:lang w:val="uk-UA"/>
        </w:rPr>
        <w:t xml:space="preserve">в </w:t>
      </w:r>
      <w:r w:rsidR="00EF0BF8" w:rsidRPr="008B23F8">
        <w:rPr>
          <w:rFonts w:asciiTheme="minorHAnsi" w:eastAsiaTheme="minorHAnsi" w:hAnsiTheme="minorHAnsi"/>
          <w:color w:val="000000" w:themeColor="text1"/>
          <w:lang w:val="uk-UA"/>
        </w:rPr>
        <w:t>общинн</w:t>
      </w:r>
      <w:r w:rsidR="007E3300" w:rsidRPr="008B23F8">
        <w:rPr>
          <w:rFonts w:asciiTheme="minorHAnsi" w:eastAsiaTheme="minorHAnsi" w:hAnsiTheme="minorHAnsi"/>
          <w:color w:val="000000" w:themeColor="text1"/>
          <w:lang w:val="uk-UA"/>
        </w:rPr>
        <w:t>их</w:t>
      </w:r>
      <w:r w:rsidR="00EF0BF8" w:rsidRPr="008B23F8">
        <w:rPr>
          <w:rFonts w:asciiTheme="minorHAnsi" w:eastAsiaTheme="minorHAnsi" w:hAnsiTheme="minorHAnsi"/>
          <w:color w:val="000000" w:themeColor="text1"/>
          <w:lang w:val="uk-UA"/>
        </w:rPr>
        <w:t xml:space="preserve"> </w:t>
      </w:r>
      <w:r w:rsidR="007E3300" w:rsidRPr="008B23F8">
        <w:rPr>
          <w:rFonts w:asciiTheme="minorHAnsi" w:eastAsiaTheme="minorHAnsi" w:hAnsiTheme="minorHAnsi"/>
          <w:color w:val="000000" w:themeColor="text1"/>
          <w:lang w:val="uk-UA"/>
        </w:rPr>
        <w:t>сільгосп</w:t>
      </w:r>
      <w:r w:rsidR="00EF0BF8" w:rsidRPr="008B23F8">
        <w:rPr>
          <w:rFonts w:asciiTheme="minorHAnsi" w:eastAsiaTheme="minorHAnsi" w:hAnsiTheme="minorHAnsi"/>
          <w:color w:val="000000" w:themeColor="text1"/>
          <w:lang w:val="uk-UA"/>
        </w:rPr>
        <w:t>угіддя</w:t>
      </w:r>
      <w:r w:rsidR="007E3300" w:rsidRPr="008B23F8">
        <w:rPr>
          <w:rFonts w:asciiTheme="minorHAnsi" w:eastAsiaTheme="minorHAnsi" w:hAnsiTheme="minorHAnsi"/>
          <w:color w:val="000000" w:themeColor="text1"/>
          <w:lang w:val="uk-UA"/>
        </w:rPr>
        <w:t xml:space="preserve">х. </w:t>
      </w:r>
      <w:r w:rsidR="00EF0BF8" w:rsidRPr="008B23F8">
        <w:rPr>
          <w:rFonts w:asciiTheme="minorHAnsi" w:eastAsiaTheme="minorHAnsi" w:hAnsiTheme="minorHAnsi"/>
          <w:color w:val="000000" w:themeColor="text1"/>
          <w:lang w:val="uk-UA"/>
        </w:rPr>
        <w:t xml:space="preserve"> </w:t>
      </w:r>
    </w:p>
    <w:p w:rsidR="00B424B2" w:rsidRPr="008B23F8" w:rsidRDefault="00EF5A6D" w:rsidP="005713A9">
      <w:pPr>
        <w:spacing w:before="154"/>
        <w:jc w:val="both"/>
        <w:rPr>
          <w:rFonts w:ascii="Arial" w:hAnsi="Arial" w:cs="Arial"/>
          <w:color w:val="222222"/>
          <w:sz w:val="27"/>
          <w:szCs w:val="27"/>
          <w:shd w:val="clear" w:color="auto" w:fill="FFFFFF"/>
          <w:lang w:val="uk-UA"/>
        </w:rPr>
      </w:pPr>
      <w:r w:rsidRPr="008B23F8">
        <w:rPr>
          <w:rFonts w:asciiTheme="minorHAnsi" w:eastAsiaTheme="minorHAnsi" w:hAnsiTheme="minorHAnsi"/>
          <w:color w:val="000000" w:themeColor="text1"/>
          <w:lang w:val="uk-UA"/>
        </w:rPr>
        <w:t xml:space="preserve">За  традиційної системи сільського господарства впродовж багатьох років, починаючи з </w:t>
      </w:r>
      <w:r w:rsidR="00ED43EE" w:rsidRPr="008B23F8">
        <w:rPr>
          <w:rFonts w:asciiTheme="minorHAnsi" w:eastAsiaTheme="minorHAnsi" w:hAnsiTheme="minorHAnsi"/>
          <w:color w:val="000000" w:themeColor="text1"/>
          <w:lang w:val="uk-UA"/>
        </w:rPr>
        <w:t>індустріально</w:t>
      </w:r>
      <w:r w:rsidRPr="008B23F8">
        <w:rPr>
          <w:rFonts w:asciiTheme="minorHAnsi" w:eastAsiaTheme="minorHAnsi" w:hAnsiTheme="minorHAnsi"/>
          <w:color w:val="000000" w:themeColor="text1"/>
          <w:lang w:val="uk-UA"/>
        </w:rPr>
        <w:t xml:space="preserve">ї революції </w:t>
      </w:r>
      <w:r w:rsidR="00ED43EE" w:rsidRPr="008B23F8">
        <w:rPr>
          <w:rFonts w:asciiTheme="minorHAnsi" w:eastAsiaTheme="minorHAnsi" w:hAnsiTheme="minorHAnsi"/>
          <w:color w:val="000000" w:themeColor="text1"/>
          <w:lang w:val="uk-UA"/>
        </w:rPr>
        <w:t xml:space="preserve">і </w:t>
      </w:r>
      <w:r w:rsidRPr="008B23F8">
        <w:rPr>
          <w:rFonts w:asciiTheme="minorHAnsi" w:eastAsiaTheme="minorHAnsi" w:hAnsiTheme="minorHAnsi"/>
          <w:color w:val="000000" w:themeColor="text1"/>
          <w:lang w:val="uk-UA"/>
        </w:rPr>
        <w:t>посиленої уваги до «зеленої революції» у 1950-х роках, сільське господарство страждало від  численних екологічних лих. Земельні господарства  продовжують потерпати від: і) забруднення пестицидами, нітратами і фосфатами через використання добрив</w:t>
      </w:r>
      <w:r w:rsidR="004D783C" w:rsidRPr="008B23F8">
        <w:rPr>
          <w:rFonts w:asciiTheme="minorHAnsi" w:eastAsiaTheme="minorHAnsi" w:hAnsiTheme="minorHAnsi"/>
          <w:color w:val="000000" w:themeColor="text1"/>
          <w:lang w:val="uk-UA"/>
        </w:rPr>
        <w:t xml:space="preserve">, що призводить до забруднення водойм від сільгоспугідь; іі) втрати біорізноманіття, що походить від втрати </w:t>
      </w:r>
      <w:r w:rsidR="005E4EA8" w:rsidRPr="008B23F8">
        <w:rPr>
          <w:rFonts w:asciiTheme="minorHAnsi" w:eastAsiaTheme="minorHAnsi" w:hAnsiTheme="minorHAnsi"/>
          <w:color w:val="000000" w:themeColor="text1"/>
          <w:lang w:val="uk-UA"/>
        </w:rPr>
        <w:t xml:space="preserve">тваринного світу і </w:t>
      </w:r>
      <w:r w:rsidR="004D783C" w:rsidRPr="008B23F8">
        <w:rPr>
          <w:rFonts w:asciiTheme="minorHAnsi" w:eastAsiaTheme="minorHAnsi" w:hAnsiTheme="minorHAnsi"/>
          <w:color w:val="000000" w:themeColor="text1"/>
          <w:lang w:val="uk-UA"/>
        </w:rPr>
        <w:t>природного середовища</w:t>
      </w:r>
      <w:r w:rsidR="005E4EA8" w:rsidRPr="008B23F8">
        <w:rPr>
          <w:rFonts w:asciiTheme="minorHAnsi" w:eastAsiaTheme="minorHAnsi" w:hAnsiTheme="minorHAnsi"/>
          <w:color w:val="000000" w:themeColor="text1"/>
          <w:lang w:val="uk-UA"/>
        </w:rPr>
        <w:t xml:space="preserve">, </w:t>
      </w:r>
      <w:r w:rsidR="006C5627" w:rsidRPr="008B23F8">
        <w:rPr>
          <w:rFonts w:asciiTheme="minorHAnsi" w:eastAsiaTheme="minorHAnsi" w:hAnsiTheme="minorHAnsi"/>
          <w:color w:val="000000" w:themeColor="text1"/>
          <w:lang w:val="uk-UA"/>
        </w:rPr>
        <w:t xml:space="preserve"> придорожніх живих огорож і </w:t>
      </w:r>
      <w:r w:rsidR="005E4EA8" w:rsidRPr="008B23F8">
        <w:rPr>
          <w:rFonts w:asciiTheme="minorHAnsi" w:eastAsiaTheme="minorHAnsi" w:hAnsiTheme="minorHAnsi"/>
          <w:color w:val="000000" w:themeColor="text1"/>
          <w:lang w:val="uk-UA"/>
        </w:rPr>
        <w:t>лісо</w:t>
      </w:r>
      <w:r w:rsidR="006C5627" w:rsidRPr="008B23F8">
        <w:rPr>
          <w:rFonts w:asciiTheme="minorHAnsi" w:eastAsiaTheme="minorHAnsi" w:hAnsiTheme="minorHAnsi"/>
          <w:color w:val="000000" w:themeColor="text1"/>
          <w:lang w:val="uk-UA"/>
        </w:rPr>
        <w:t>смуг</w:t>
      </w:r>
      <w:r w:rsidR="005E4EA8" w:rsidRPr="008B23F8">
        <w:rPr>
          <w:rFonts w:asciiTheme="minorHAnsi" w:eastAsiaTheme="minorHAnsi" w:hAnsiTheme="minorHAnsi"/>
          <w:color w:val="000000" w:themeColor="text1"/>
          <w:lang w:val="uk-UA"/>
        </w:rPr>
        <w:t>, зменшення колоній бджіл, зникнення сортів і порід сільськогосподарських культур</w:t>
      </w:r>
      <w:r w:rsidR="006C5627" w:rsidRPr="008B23F8">
        <w:rPr>
          <w:rFonts w:asciiTheme="minorHAnsi" w:eastAsiaTheme="minorHAnsi" w:hAnsiTheme="minorHAnsi"/>
          <w:color w:val="000000" w:themeColor="text1"/>
          <w:lang w:val="uk-UA"/>
        </w:rPr>
        <w:t xml:space="preserve">; ііі) </w:t>
      </w:r>
      <w:r w:rsidR="006031CA" w:rsidRPr="008B23F8">
        <w:rPr>
          <w:rFonts w:asciiTheme="minorHAnsi" w:eastAsiaTheme="minorHAnsi" w:hAnsiTheme="minorHAnsi"/>
          <w:color w:val="000000" w:themeColor="text1"/>
          <w:lang w:val="uk-UA"/>
        </w:rPr>
        <w:t xml:space="preserve">зникнення водно-болотних угідь через осушення і  </w:t>
      </w:r>
      <w:r w:rsidR="00E4487E" w:rsidRPr="008B23F8">
        <w:rPr>
          <w:rFonts w:asciiTheme="minorHAnsi" w:eastAsiaTheme="minorHAnsi" w:hAnsiTheme="minorHAnsi"/>
          <w:color w:val="000000" w:themeColor="text1"/>
          <w:lang w:val="uk-UA"/>
        </w:rPr>
        <w:t>розорювання</w:t>
      </w:r>
      <w:r w:rsidR="006031CA" w:rsidRPr="008B23F8">
        <w:rPr>
          <w:rFonts w:asciiTheme="minorHAnsi" w:eastAsiaTheme="minorHAnsi" w:hAnsiTheme="minorHAnsi"/>
          <w:color w:val="000000" w:themeColor="text1"/>
          <w:lang w:val="uk-UA"/>
        </w:rPr>
        <w:t xml:space="preserve">, зневоднення річок; iv) втрати родючих ґрунтів в результаті  ерозії,  </w:t>
      </w:r>
      <w:r w:rsidR="00BD3EF4" w:rsidRPr="008B23F8">
        <w:rPr>
          <w:rFonts w:asciiTheme="minorHAnsi" w:eastAsiaTheme="minorHAnsi" w:hAnsiTheme="minorHAnsi"/>
          <w:color w:val="000000" w:themeColor="text1"/>
          <w:lang w:val="uk-UA"/>
        </w:rPr>
        <w:t>втрати органічних речовин і вуглецю; v) забруднення повітря через викиди метану, аміаку, закису азоту та вуглекислого газу.</w:t>
      </w:r>
      <w:r w:rsidR="00B424B2" w:rsidRPr="008B23F8">
        <w:rPr>
          <w:rFonts w:asciiTheme="minorHAnsi" w:eastAsiaTheme="minorHAnsi" w:hAnsiTheme="minorHAnsi"/>
          <w:color w:val="000000" w:themeColor="text1"/>
          <w:lang w:val="uk-UA"/>
        </w:rPr>
        <w:t xml:space="preserve"> Для того, щоб повернути ці тенденції у протилежний бік, агроекологія пропонує простий спосіб, як забезпечити</w:t>
      </w:r>
      <w:r w:rsidR="00245335" w:rsidRPr="008B23F8">
        <w:rPr>
          <w:rFonts w:asciiTheme="minorHAnsi" w:eastAsiaTheme="minorHAnsi" w:hAnsiTheme="minorHAnsi"/>
          <w:color w:val="000000" w:themeColor="text1"/>
          <w:lang w:val="uk-UA"/>
        </w:rPr>
        <w:t xml:space="preserve"> </w:t>
      </w:r>
      <w:r w:rsidR="00B424B2" w:rsidRPr="008B23F8">
        <w:rPr>
          <w:rFonts w:asciiTheme="minorHAnsi" w:eastAsiaTheme="minorHAnsi" w:hAnsiTheme="minorHAnsi"/>
          <w:color w:val="000000" w:themeColor="text1"/>
          <w:lang w:val="uk-UA"/>
        </w:rPr>
        <w:t>менш</w:t>
      </w:r>
      <w:r w:rsidR="00245335" w:rsidRPr="008B23F8">
        <w:rPr>
          <w:rFonts w:asciiTheme="minorHAnsi" w:eastAsiaTheme="minorHAnsi" w:hAnsiTheme="minorHAnsi"/>
          <w:color w:val="000000" w:themeColor="text1"/>
          <w:lang w:val="uk-UA"/>
        </w:rPr>
        <w:t>у</w:t>
      </w:r>
      <w:r w:rsidR="00FD4851" w:rsidRPr="008B23F8">
        <w:rPr>
          <w:rFonts w:asciiTheme="minorHAnsi" w:eastAsiaTheme="minorHAnsi" w:hAnsiTheme="minorHAnsi"/>
          <w:color w:val="000000" w:themeColor="text1"/>
          <w:lang w:val="uk-UA"/>
        </w:rPr>
        <w:t xml:space="preserve"> </w:t>
      </w:r>
      <w:r w:rsidR="00B424B2" w:rsidRPr="008B23F8">
        <w:rPr>
          <w:rFonts w:asciiTheme="minorHAnsi" w:eastAsiaTheme="minorHAnsi" w:hAnsiTheme="minorHAnsi"/>
          <w:color w:val="000000" w:themeColor="text1"/>
          <w:lang w:val="uk-UA"/>
        </w:rPr>
        <w:t xml:space="preserve">залежність від </w:t>
      </w:r>
      <w:r w:rsidR="007D18AD" w:rsidRPr="008B23F8">
        <w:rPr>
          <w:rFonts w:asciiTheme="minorHAnsi" w:eastAsiaTheme="minorHAnsi" w:hAnsiTheme="minorHAnsi"/>
          <w:color w:val="000000" w:themeColor="text1"/>
          <w:lang w:val="uk-UA"/>
        </w:rPr>
        <w:t xml:space="preserve">занадто </w:t>
      </w:r>
      <w:r w:rsidR="00B424B2" w:rsidRPr="008B23F8">
        <w:rPr>
          <w:rFonts w:asciiTheme="minorHAnsi" w:eastAsiaTheme="minorHAnsi" w:hAnsiTheme="minorHAnsi"/>
          <w:color w:val="000000" w:themeColor="text1"/>
          <w:lang w:val="uk-UA"/>
        </w:rPr>
        <w:t>механізованих і забруднюючих методів ведення сільського господарства</w:t>
      </w:r>
      <w:r w:rsidR="00245335" w:rsidRPr="008B23F8">
        <w:rPr>
          <w:rFonts w:asciiTheme="minorHAnsi" w:eastAsiaTheme="minorHAnsi" w:hAnsiTheme="minorHAnsi"/>
          <w:color w:val="000000" w:themeColor="text1"/>
          <w:lang w:val="uk-UA"/>
        </w:rPr>
        <w:t>;</w:t>
      </w:r>
      <w:r w:rsidR="00B424B2" w:rsidRPr="008B23F8">
        <w:rPr>
          <w:rFonts w:asciiTheme="minorHAnsi" w:eastAsiaTheme="minorHAnsi" w:hAnsiTheme="minorHAnsi"/>
          <w:color w:val="000000" w:themeColor="text1"/>
          <w:lang w:val="uk-UA"/>
        </w:rPr>
        <w:t xml:space="preserve"> </w:t>
      </w:r>
      <w:r w:rsidR="00245335" w:rsidRPr="008B23F8">
        <w:rPr>
          <w:rFonts w:asciiTheme="minorHAnsi" w:eastAsiaTheme="minorHAnsi" w:hAnsiTheme="minorHAnsi"/>
          <w:color w:val="000000" w:themeColor="text1"/>
          <w:lang w:val="uk-UA"/>
        </w:rPr>
        <w:t xml:space="preserve">має результатом </w:t>
      </w:r>
      <w:r w:rsidR="00D32184" w:rsidRPr="008B23F8">
        <w:rPr>
          <w:rFonts w:asciiTheme="minorHAnsi" w:eastAsiaTheme="minorHAnsi" w:hAnsiTheme="minorHAnsi"/>
          <w:color w:val="000000" w:themeColor="text1"/>
          <w:lang w:val="uk-UA"/>
        </w:rPr>
        <w:t>агро-екосистеми з низьким рівнем впливу на довкілля і більш дружн</w:t>
      </w:r>
      <w:r w:rsidR="000952F7" w:rsidRPr="008B23F8">
        <w:rPr>
          <w:rFonts w:asciiTheme="minorHAnsi" w:eastAsiaTheme="minorHAnsi" w:hAnsiTheme="minorHAnsi"/>
          <w:color w:val="000000" w:themeColor="text1"/>
          <w:lang w:val="uk-UA"/>
        </w:rPr>
        <w:t>і</w:t>
      </w:r>
      <w:r w:rsidR="005713A9" w:rsidRPr="008B23F8">
        <w:rPr>
          <w:rFonts w:asciiTheme="minorHAnsi" w:eastAsiaTheme="minorHAnsi" w:hAnsiTheme="minorHAnsi"/>
          <w:color w:val="000000" w:themeColor="text1"/>
          <w:lang w:val="uk-UA"/>
        </w:rPr>
        <w:t>ми</w:t>
      </w:r>
      <w:r w:rsidR="00D32184" w:rsidRPr="008B23F8">
        <w:rPr>
          <w:rFonts w:asciiTheme="minorHAnsi" w:eastAsiaTheme="minorHAnsi" w:hAnsiTheme="minorHAnsi"/>
          <w:color w:val="000000" w:themeColor="text1"/>
          <w:lang w:val="uk-UA"/>
        </w:rPr>
        <w:t xml:space="preserve"> до природного навколишнього середовища, земельні угіддя, які є стійкими до наслідків зміни клімату та інших потрясінь, селянські господарства, які є багатофункціональними </w:t>
      </w:r>
      <w:r w:rsidR="000952F7" w:rsidRPr="008B23F8">
        <w:rPr>
          <w:rFonts w:asciiTheme="minorHAnsi" w:eastAsiaTheme="minorHAnsi" w:hAnsiTheme="minorHAnsi"/>
          <w:color w:val="000000" w:themeColor="text1"/>
          <w:lang w:val="uk-UA"/>
        </w:rPr>
        <w:t>і</w:t>
      </w:r>
      <w:r w:rsidR="00D32184" w:rsidRPr="008B23F8">
        <w:rPr>
          <w:rFonts w:asciiTheme="minorHAnsi" w:eastAsiaTheme="minorHAnsi" w:hAnsiTheme="minorHAnsi"/>
          <w:color w:val="000000" w:themeColor="text1"/>
          <w:lang w:val="uk-UA"/>
        </w:rPr>
        <w:t xml:space="preserve"> надають екосистемні, соціальні, культурні та економічні послуги </w:t>
      </w:r>
      <w:r w:rsidR="005713A9" w:rsidRPr="008B23F8">
        <w:rPr>
          <w:rFonts w:asciiTheme="minorHAnsi" w:eastAsiaTheme="minorHAnsi" w:hAnsiTheme="minorHAnsi"/>
          <w:color w:val="000000" w:themeColor="text1"/>
          <w:lang w:val="uk-UA"/>
        </w:rPr>
        <w:t>і</w:t>
      </w:r>
      <w:r w:rsidR="00D32184" w:rsidRPr="008B23F8">
        <w:rPr>
          <w:rFonts w:asciiTheme="minorHAnsi" w:eastAsiaTheme="minorHAnsi" w:hAnsiTheme="minorHAnsi"/>
          <w:color w:val="000000" w:themeColor="text1"/>
          <w:lang w:val="uk-UA"/>
        </w:rPr>
        <w:t>, що більш важливо, забезпечують адекватн</w:t>
      </w:r>
      <w:r w:rsidR="000952F7" w:rsidRPr="008B23F8">
        <w:rPr>
          <w:rFonts w:asciiTheme="minorHAnsi" w:eastAsiaTheme="minorHAnsi" w:hAnsiTheme="minorHAnsi"/>
          <w:color w:val="000000" w:themeColor="text1"/>
          <w:lang w:val="uk-UA"/>
        </w:rPr>
        <w:t xml:space="preserve">і продовольчі системи на основі місцевого </w:t>
      </w:r>
      <w:r w:rsidR="00D32184" w:rsidRPr="008B23F8">
        <w:rPr>
          <w:rFonts w:asciiTheme="minorHAnsi" w:eastAsiaTheme="minorHAnsi" w:hAnsiTheme="minorHAnsi"/>
          <w:color w:val="000000" w:themeColor="text1"/>
          <w:lang w:val="uk-UA"/>
        </w:rPr>
        <w:t>вироб</w:t>
      </w:r>
      <w:r w:rsidR="000952F7" w:rsidRPr="008B23F8">
        <w:rPr>
          <w:rFonts w:asciiTheme="minorHAnsi" w:eastAsiaTheme="minorHAnsi" w:hAnsiTheme="minorHAnsi"/>
          <w:color w:val="000000" w:themeColor="text1"/>
          <w:lang w:val="uk-UA"/>
        </w:rPr>
        <w:t>ництва</w:t>
      </w:r>
      <w:r w:rsidR="000952F7" w:rsidRPr="008B23F8">
        <w:rPr>
          <w:rFonts w:ascii="Arial" w:hAnsi="Arial" w:cs="Arial"/>
          <w:color w:val="222222"/>
          <w:sz w:val="27"/>
          <w:szCs w:val="27"/>
          <w:shd w:val="clear" w:color="auto" w:fill="FFFFFF"/>
          <w:lang w:val="uk-UA"/>
        </w:rPr>
        <w:t xml:space="preserve">. </w:t>
      </w:r>
    </w:p>
    <w:p w:rsidR="005713A9" w:rsidRPr="008B23F8" w:rsidRDefault="005713A9" w:rsidP="005713A9">
      <w:pPr>
        <w:spacing w:after="200"/>
        <w:jc w:val="both"/>
        <w:rPr>
          <w:rFonts w:asciiTheme="minorHAnsi" w:eastAsiaTheme="minorHAnsi" w:hAnsiTheme="minorHAnsi"/>
          <w:color w:val="000000" w:themeColor="text1"/>
          <w:lang w:val="uk-UA"/>
        </w:rPr>
      </w:pPr>
    </w:p>
    <w:p w:rsidR="00433A0D" w:rsidRPr="008B23F8" w:rsidRDefault="00FD4851" w:rsidP="005713A9">
      <w:pPr>
        <w:spacing w:after="200"/>
        <w:jc w:val="both"/>
        <w:rPr>
          <w:rFonts w:asciiTheme="minorHAnsi" w:eastAsiaTheme="minorHAnsi" w:hAnsiTheme="minorHAnsi"/>
          <w:color w:val="000000" w:themeColor="text1"/>
          <w:lang w:val="uk-UA"/>
        </w:rPr>
      </w:pPr>
      <w:r w:rsidRPr="008B23F8">
        <w:rPr>
          <w:rFonts w:asciiTheme="minorHAnsi" w:eastAsiaTheme="minorHAnsi" w:hAnsiTheme="minorHAnsi"/>
          <w:color w:val="000000" w:themeColor="text1"/>
          <w:lang w:val="uk-UA"/>
        </w:rPr>
        <w:t>Важливо, що ц</w:t>
      </w:r>
      <w:r w:rsidR="005713A9" w:rsidRPr="008B23F8">
        <w:rPr>
          <w:rFonts w:asciiTheme="minorHAnsi" w:eastAsiaTheme="minorHAnsi" w:hAnsiTheme="minorHAnsi"/>
          <w:color w:val="000000" w:themeColor="text1"/>
          <w:lang w:val="uk-UA"/>
        </w:rPr>
        <w:t xml:space="preserve">я стратегічна ініціатива </w:t>
      </w:r>
      <w:r w:rsidRPr="008B23F8">
        <w:rPr>
          <w:rFonts w:asciiTheme="minorHAnsi" w:eastAsiaTheme="minorHAnsi" w:hAnsiTheme="minorHAnsi"/>
          <w:color w:val="000000" w:themeColor="text1"/>
          <w:lang w:val="uk-UA"/>
        </w:rPr>
        <w:t>допомагає</w:t>
      </w:r>
      <w:r w:rsidR="00433A0D" w:rsidRPr="008B23F8">
        <w:rPr>
          <w:rFonts w:asciiTheme="minorHAnsi" w:eastAsiaTheme="minorHAnsi" w:hAnsiTheme="minorHAnsi"/>
          <w:color w:val="000000" w:themeColor="text1"/>
          <w:lang w:val="uk-UA"/>
        </w:rPr>
        <w:t xml:space="preserve"> в подоланні спільних бар'єрів на шляху впровадження кращих практик агроекології в </w:t>
      </w:r>
      <w:r w:rsidR="004913F9" w:rsidRPr="008B23F8">
        <w:rPr>
          <w:rFonts w:asciiTheme="minorHAnsi" w:eastAsiaTheme="minorHAnsi" w:hAnsiTheme="minorHAnsi"/>
          <w:color w:val="000000" w:themeColor="text1"/>
          <w:lang w:val="uk-UA"/>
        </w:rPr>
        <w:t xml:space="preserve">дрібних селянських </w:t>
      </w:r>
      <w:r w:rsidR="00433A0D" w:rsidRPr="008B23F8">
        <w:rPr>
          <w:rFonts w:asciiTheme="minorHAnsi" w:eastAsiaTheme="minorHAnsi" w:hAnsiTheme="minorHAnsi"/>
          <w:color w:val="000000" w:themeColor="text1"/>
          <w:lang w:val="uk-UA"/>
        </w:rPr>
        <w:t>господарс</w:t>
      </w:r>
      <w:r w:rsidR="004913F9" w:rsidRPr="008B23F8">
        <w:rPr>
          <w:rFonts w:asciiTheme="minorHAnsi" w:eastAsiaTheme="minorHAnsi" w:hAnsiTheme="minorHAnsi"/>
          <w:color w:val="000000" w:themeColor="text1"/>
          <w:lang w:val="uk-UA"/>
        </w:rPr>
        <w:t xml:space="preserve">твах. </w:t>
      </w:r>
      <w:r w:rsidR="00433A0D" w:rsidRPr="008B23F8">
        <w:rPr>
          <w:rFonts w:asciiTheme="minorHAnsi" w:eastAsiaTheme="minorHAnsi" w:hAnsiTheme="minorHAnsi"/>
          <w:color w:val="000000" w:themeColor="text1"/>
          <w:lang w:val="uk-UA"/>
        </w:rPr>
        <w:t xml:space="preserve">Для того, щоб це сталося, програма ПМГ у рамках ОП6  буде сприяти: </w:t>
      </w:r>
      <w:r w:rsidR="00A66E5E" w:rsidRPr="008B23F8">
        <w:rPr>
          <w:rFonts w:asciiTheme="minorHAnsi" w:eastAsiaTheme="minorHAnsi" w:hAnsiTheme="minorHAnsi"/>
          <w:color w:val="000000" w:themeColor="text1"/>
          <w:lang w:val="uk-UA"/>
        </w:rPr>
        <w:t>і</w:t>
      </w:r>
      <w:r w:rsidR="00433A0D" w:rsidRPr="008B23F8">
        <w:rPr>
          <w:rFonts w:asciiTheme="minorHAnsi" w:eastAsiaTheme="minorHAnsi" w:hAnsiTheme="minorHAnsi"/>
          <w:color w:val="000000" w:themeColor="text1"/>
          <w:lang w:val="uk-UA"/>
        </w:rPr>
        <w:t xml:space="preserve">) </w:t>
      </w:r>
      <w:r w:rsidR="00A66E5E" w:rsidRPr="008B23F8">
        <w:rPr>
          <w:rFonts w:asciiTheme="minorHAnsi" w:eastAsiaTheme="minorHAnsi" w:hAnsiTheme="minorHAnsi"/>
          <w:color w:val="000000" w:themeColor="text1"/>
          <w:lang w:val="uk-UA"/>
        </w:rPr>
        <w:t xml:space="preserve">забезпеченню вимог до </w:t>
      </w:r>
      <w:r w:rsidR="00433A0D" w:rsidRPr="008B23F8">
        <w:rPr>
          <w:rFonts w:asciiTheme="minorHAnsi" w:eastAsiaTheme="minorHAnsi" w:hAnsiTheme="minorHAnsi"/>
          <w:color w:val="000000" w:themeColor="text1"/>
          <w:lang w:val="uk-UA"/>
        </w:rPr>
        <w:t xml:space="preserve">знань і </w:t>
      </w:r>
      <w:r w:rsidR="00A66E5E" w:rsidRPr="008B23F8">
        <w:rPr>
          <w:rFonts w:asciiTheme="minorHAnsi" w:eastAsiaTheme="minorHAnsi" w:hAnsiTheme="minorHAnsi"/>
          <w:color w:val="000000" w:themeColor="text1"/>
          <w:lang w:val="uk-UA"/>
        </w:rPr>
        <w:t xml:space="preserve">спроможностей, які </w:t>
      </w:r>
      <w:r w:rsidR="00433A0D" w:rsidRPr="008B23F8">
        <w:rPr>
          <w:rFonts w:asciiTheme="minorHAnsi" w:eastAsiaTheme="minorHAnsi" w:hAnsiTheme="minorHAnsi"/>
          <w:color w:val="000000" w:themeColor="text1"/>
          <w:lang w:val="uk-UA"/>
        </w:rPr>
        <w:t xml:space="preserve">часто мають важливе значення при прийнятті рішення про доцільність </w:t>
      </w:r>
      <w:r w:rsidR="00A66E5E" w:rsidRPr="008B23F8">
        <w:rPr>
          <w:rFonts w:asciiTheme="minorHAnsi" w:eastAsiaTheme="minorHAnsi" w:hAnsiTheme="minorHAnsi"/>
          <w:color w:val="000000" w:themeColor="text1"/>
          <w:lang w:val="uk-UA"/>
        </w:rPr>
        <w:t xml:space="preserve">впровадження </w:t>
      </w:r>
      <w:r w:rsidR="00433A0D" w:rsidRPr="008B23F8">
        <w:rPr>
          <w:rFonts w:asciiTheme="minorHAnsi" w:eastAsiaTheme="minorHAnsi" w:hAnsiTheme="minorHAnsi"/>
          <w:color w:val="000000" w:themeColor="text1"/>
          <w:lang w:val="uk-UA"/>
        </w:rPr>
        <w:t>екологічно чистіш</w:t>
      </w:r>
      <w:r w:rsidR="00A66E5E" w:rsidRPr="008B23F8">
        <w:rPr>
          <w:rFonts w:asciiTheme="minorHAnsi" w:eastAsiaTheme="minorHAnsi" w:hAnsiTheme="minorHAnsi"/>
          <w:color w:val="000000" w:themeColor="text1"/>
          <w:lang w:val="uk-UA"/>
        </w:rPr>
        <w:t>их</w:t>
      </w:r>
      <w:r w:rsidR="00433A0D" w:rsidRPr="008B23F8">
        <w:rPr>
          <w:rFonts w:asciiTheme="minorHAnsi" w:eastAsiaTheme="minorHAnsi" w:hAnsiTheme="minorHAnsi"/>
          <w:color w:val="000000" w:themeColor="text1"/>
          <w:lang w:val="uk-UA"/>
        </w:rPr>
        <w:t xml:space="preserve"> систем </w:t>
      </w:r>
      <w:r w:rsidR="00A66E5E" w:rsidRPr="008B23F8">
        <w:rPr>
          <w:rFonts w:asciiTheme="minorHAnsi" w:eastAsiaTheme="minorHAnsi" w:hAnsiTheme="minorHAnsi"/>
          <w:color w:val="000000" w:themeColor="text1"/>
          <w:lang w:val="uk-UA"/>
        </w:rPr>
        <w:t xml:space="preserve">і практик </w:t>
      </w:r>
      <w:r w:rsidR="00433A0D" w:rsidRPr="008B23F8">
        <w:rPr>
          <w:rFonts w:asciiTheme="minorHAnsi" w:eastAsiaTheme="minorHAnsi" w:hAnsiTheme="minorHAnsi"/>
          <w:color w:val="000000" w:themeColor="text1"/>
          <w:lang w:val="uk-UA"/>
        </w:rPr>
        <w:t>виробництва продуктів харчування, II) впливу місцевих та суб</w:t>
      </w:r>
      <w:r w:rsidR="00A66E5E" w:rsidRPr="008B23F8">
        <w:rPr>
          <w:rFonts w:asciiTheme="minorHAnsi" w:eastAsiaTheme="minorHAnsi" w:hAnsiTheme="minorHAnsi"/>
          <w:color w:val="000000" w:themeColor="text1"/>
          <w:lang w:val="uk-UA"/>
        </w:rPr>
        <w:t>-</w:t>
      </w:r>
      <w:r w:rsidR="00433A0D" w:rsidRPr="008B23F8">
        <w:rPr>
          <w:rFonts w:asciiTheme="minorHAnsi" w:eastAsiaTheme="minorHAnsi" w:hAnsiTheme="minorHAnsi"/>
          <w:color w:val="000000" w:themeColor="text1"/>
          <w:lang w:val="uk-UA"/>
        </w:rPr>
        <w:t xml:space="preserve">національних стратегій, </w:t>
      </w:r>
      <w:r w:rsidR="00071FCF" w:rsidRPr="008B23F8">
        <w:rPr>
          <w:rFonts w:asciiTheme="minorHAnsi" w:eastAsiaTheme="minorHAnsi" w:hAnsiTheme="minorHAnsi"/>
          <w:color w:val="000000" w:themeColor="text1"/>
          <w:lang w:val="uk-UA"/>
        </w:rPr>
        <w:t xml:space="preserve">орієнтованих на </w:t>
      </w:r>
      <w:r w:rsidR="00A65894" w:rsidRPr="008B23F8">
        <w:rPr>
          <w:rFonts w:asciiTheme="minorHAnsi" w:eastAsiaTheme="minorHAnsi" w:hAnsiTheme="minorHAnsi"/>
          <w:color w:val="000000" w:themeColor="text1"/>
          <w:lang w:val="uk-UA"/>
        </w:rPr>
        <w:t xml:space="preserve">підтримку </w:t>
      </w:r>
      <w:r w:rsidR="00071FCF" w:rsidRPr="008B23F8">
        <w:rPr>
          <w:rFonts w:asciiTheme="minorHAnsi" w:eastAsiaTheme="minorHAnsi" w:hAnsiTheme="minorHAnsi"/>
          <w:color w:val="000000" w:themeColor="text1"/>
          <w:lang w:val="uk-UA"/>
        </w:rPr>
        <w:t>натуральн</w:t>
      </w:r>
      <w:r w:rsidR="00A65894" w:rsidRPr="008B23F8">
        <w:rPr>
          <w:rFonts w:asciiTheme="minorHAnsi" w:eastAsiaTheme="minorHAnsi" w:hAnsiTheme="minorHAnsi"/>
          <w:color w:val="000000" w:themeColor="text1"/>
          <w:lang w:val="uk-UA"/>
        </w:rPr>
        <w:t>ого</w:t>
      </w:r>
      <w:r w:rsidR="00071FCF" w:rsidRPr="008B23F8">
        <w:rPr>
          <w:rFonts w:asciiTheme="minorHAnsi" w:eastAsiaTheme="minorHAnsi" w:hAnsiTheme="minorHAnsi"/>
          <w:color w:val="000000" w:themeColor="text1"/>
          <w:lang w:val="uk-UA"/>
        </w:rPr>
        <w:t xml:space="preserve"> виробництв</w:t>
      </w:r>
      <w:r w:rsidR="00A65894" w:rsidRPr="008B23F8">
        <w:rPr>
          <w:rFonts w:asciiTheme="minorHAnsi" w:eastAsiaTheme="minorHAnsi" w:hAnsiTheme="minorHAnsi"/>
          <w:color w:val="000000" w:themeColor="text1"/>
          <w:lang w:val="uk-UA"/>
        </w:rPr>
        <w:t>а</w:t>
      </w:r>
      <w:r w:rsidR="00071FCF" w:rsidRPr="008B23F8">
        <w:rPr>
          <w:rFonts w:asciiTheme="minorHAnsi" w:eastAsiaTheme="minorHAnsi" w:hAnsiTheme="minorHAnsi"/>
          <w:color w:val="000000" w:themeColor="text1"/>
          <w:lang w:val="uk-UA"/>
        </w:rPr>
        <w:t xml:space="preserve"> с/г культур у </w:t>
      </w:r>
      <w:r w:rsidR="00433A0D" w:rsidRPr="008B23F8">
        <w:rPr>
          <w:rFonts w:asciiTheme="minorHAnsi" w:eastAsiaTheme="minorHAnsi" w:hAnsiTheme="minorHAnsi"/>
          <w:color w:val="000000" w:themeColor="text1"/>
          <w:lang w:val="uk-UA"/>
        </w:rPr>
        <w:t>підсобни</w:t>
      </w:r>
      <w:r w:rsidR="00071FCF" w:rsidRPr="008B23F8">
        <w:rPr>
          <w:rFonts w:asciiTheme="minorHAnsi" w:eastAsiaTheme="minorHAnsi" w:hAnsiTheme="minorHAnsi"/>
          <w:color w:val="000000" w:themeColor="text1"/>
          <w:lang w:val="uk-UA"/>
        </w:rPr>
        <w:t>х</w:t>
      </w:r>
      <w:r w:rsidR="00433A0D" w:rsidRPr="008B23F8">
        <w:rPr>
          <w:rFonts w:asciiTheme="minorHAnsi" w:eastAsiaTheme="minorHAnsi" w:hAnsiTheme="minorHAnsi"/>
          <w:color w:val="000000" w:themeColor="text1"/>
          <w:lang w:val="uk-UA"/>
        </w:rPr>
        <w:t xml:space="preserve"> господарств</w:t>
      </w:r>
      <w:r w:rsidR="00071FCF" w:rsidRPr="008B23F8">
        <w:rPr>
          <w:rFonts w:asciiTheme="minorHAnsi" w:eastAsiaTheme="minorHAnsi" w:hAnsiTheme="minorHAnsi"/>
          <w:color w:val="000000" w:themeColor="text1"/>
          <w:lang w:val="uk-UA"/>
        </w:rPr>
        <w:t>ах</w:t>
      </w:r>
      <w:r w:rsidR="00A65894" w:rsidRPr="008B23F8">
        <w:rPr>
          <w:rFonts w:asciiTheme="minorHAnsi" w:eastAsiaTheme="minorHAnsi" w:hAnsiTheme="minorHAnsi"/>
          <w:color w:val="000000" w:themeColor="text1"/>
          <w:lang w:val="uk-UA"/>
        </w:rPr>
        <w:t xml:space="preserve"> з тим</w:t>
      </w:r>
      <w:r w:rsidR="00433A0D" w:rsidRPr="008B23F8">
        <w:rPr>
          <w:rFonts w:asciiTheme="minorHAnsi" w:eastAsiaTheme="minorHAnsi" w:hAnsiTheme="minorHAnsi"/>
          <w:color w:val="000000" w:themeColor="text1"/>
          <w:lang w:val="uk-UA"/>
        </w:rPr>
        <w:t>, що</w:t>
      </w:r>
      <w:r w:rsidR="00A65894" w:rsidRPr="008B23F8">
        <w:rPr>
          <w:rFonts w:asciiTheme="minorHAnsi" w:eastAsiaTheme="minorHAnsi" w:hAnsiTheme="minorHAnsi"/>
          <w:color w:val="000000" w:themeColor="text1"/>
          <w:lang w:val="uk-UA"/>
        </w:rPr>
        <w:t>би</w:t>
      </w:r>
      <w:r w:rsidR="00433A0D" w:rsidRPr="008B23F8">
        <w:rPr>
          <w:rFonts w:asciiTheme="minorHAnsi" w:eastAsiaTheme="minorHAnsi" w:hAnsiTheme="minorHAnsi"/>
          <w:color w:val="000000" w:themeColor="text1"/>
          <w:lang w:val="uk-UA"/>
        </w:rPr>
        <w:t xml:space="preserve"> </w:t>
      </w:r>
      <w:r w:rsidR="00A65894" w:rsidRPr="008B23F8">
        <w:rPr>
          <w:rFonts w:asciiTheme="minorHAnsi" w:eastAsiaTheme="minorHAnsi" w:hAnsiTheme="minorHAnsi"/>
          <w:color w:val="000000" w:themeColor="text1"/>
          <w:lang w:val="uk-UA"/>
        </w:rPr>
        <w:t>сильно су</w:t>
      </w:r>
      <w:r w:rsidR="00433A0D" w:rsidRPr="008B23F8">
        <w:rPr>
          <w:rFonts w:asciiTheme="minorHAnsi" w:eastAsiaTheme="minorHAnsi" w:hAnsiTheme="minorHAnsi"/>
          <w:color w:val="000000" w:themeColor="text1"/>
          <w:lang w:val="uk-UA"/>
        </w:rPr>
        <w:t>бсид</w:t>
      </w:r>
      <w:r w:rsidR="00A65894" w:rsidRPr="008B23F8">
        <w:rPr>
          <w:rFonts w:asciiTheme="minorHAnsi" w:eastAsiaTheme="minorHAnsi" w:hAnsiTheme="minorHAnsi"/>
          <w:color w:val="000000" w:themeColor="text1"/>
          <w:lang w:val="uk-UA"/>
        </w:rPr>
        <w:t xml:space="preserve">ована продукція традиційного </w:t>
      </w:r>
      <w:r w:rsidR="00433A0D" w:rsidRPr="008B23F8">
        <w:rPr>
          <w:rFonts w:asciiTheme="minorHAnsi" w:eastAsiaTheme="minorHAnsi" w:hAnsiTheme="minorHAnsi"/>
          <w:color w:val="000000" w:themeColor="text1"/>
          <w:lang w:val="uk-UA"/>
        </w:rPr>
        <w:t>сільського</w:t>
      </w:r>
      <w:r w:rsidR="00A65894" w:rsidRPr="008B23F8">
        <w:rPr>
          <w:rFonts w:asciiTheme="minorHAnsi" w:eastAsiaTheme="minorHAnsi" w:hAnsiTheme="minorHAnsi"/>
          <w:color w:val="000000" w:themeColor="text1"/>
          <w:lang w:val="uk-UA"/>
        </w:rPr>
        <w:t xml:space="preserve"> го</w:t>
      </w:r>
      <w:r w:rsidR="00433A0D" w:rsidRPr="008B23F8">
        <w:rPr>
          <w:rFonts w:asciiTheme="minorHAnsi" w:eastAsiaTheme="minorHAnsi" w:hAnsiTheme="minorHAnsi"/>
          <w:color w:val="000000" w:themeColor="text1"/>
          <w:lang w:val="uk-UA"/>
        </w:rPr>
        <w:t>сподарс</w:t>
      </w:r>
      <w:r w:rsidR="00A65894" w:rsidRPr="008B23F8">
        <w:rPr>
          <w:rFonts w:asciiTheme="minorHAnsi" w:eastAsiaTheme="minorHAnsi" w:hAnsiTheme="minorHAnsi"/>
          <w:color w:val="000000" w:themeColor="text1"/>
          <w:lang w:val="uk-UA"/>
        </w:rPr>
        <w:t xml:space="preserve">тва </w:t>
      </w:r>
      <w:r w:rsidR="00433A0D" w:rsidRPr="008B23F8">
        <w:rPr>
          <w:rFonts w:asciiTheme="minorHAnsi" w:eastAsiaTheme="minorHAnsi" w:hAnsiTheme="minorHAnsi"/>
          <w:color w:val="000000" w:themeColor="text1"/>
          <w:lang w:val="uk-UA"/>
        </w:rPr>
        <w:t xml:space="preserve">не </w:t>
      </w:r>
      <w:r w:rsidR="0097150A" w:rsidRPr="008B23F8">
        <w:rPr>
          <w:rFonts w:asciiTheme="minorHAnsi" w:eastAsiaTheme="minorHAnsi" w:hAnsiTheme="minorHAnsi"/>
          <w:color w:val="000000" w:themeColor="text1"/>
          <w:lang w:val="uk-UA"/>
        </w:rPr>
        <w:t xml:space="preserve">домінувала за рахунок </w:t>
      </w:r>
      <w:r w:rsidR="006D2008" w:rsidRPr="008B23F8">
        <w:rPr>
          <w:rFonts w:asciiTheme="minorHAnsi" w:eastAsiaTheme="minorHAnsi" w:hAnsiTheme="minorHAnsi"/>
          <w:color w:val="000000" w:themeColor="text1"/>
          <w:lang w:val="uk-UA"/>
        </w:rPr>
        <w:t xml:space="preserve">здоров'я </w:t>
      </w:r>
      <w:r w:rsidR="00433A0D" w:rsidRPr="008B23F8">
        <w:rPr>
          <w:rFonts w:asciiTheme="minorHAnsi" w:eastAsiaTheme="minorHAnsi" w:hAnsiTheme="minorHAnsi"/>
          <w:color w:val="000000" w:themeColor="text1"/>
          <w:lang w:val="uk-UA"/>
        </w:rPr>
        <w:t>спожив</w:t>
      </w:r>
      <w:r w:rsidR="006D2008" w:rsidRPr="008B23F8">
        <w:rPr>
          <w:rFonts w:asciiTheme="minorHAnsi" w:eastAsiaTheme="minorHAnsi" w:hAnsiTheme="minorHAnsi"/>
          <w:color w:val="000000" w:themeColor="text1"/>
          <w:lang w:val="uk-UA"/>
        </w:rPr>
        <w:t>ачів</w:t>
      </w:r>
      <w:r w:rsidR="00433A0D" w:rsidRPr="008B23F8">
        <w:rPr>
          <w:rFonts w:asciiTheme="minorHAnsi" w:eastAsiaTheme="minorHAnsi" w:hAnsiTheme="minorHAnsi"/>
          <w:color w:val="000000" w:themeColor="text1"/>
          <w:lang w:val="uk-UA"/>
        </w:rPr>
        <w:t xml:space="preserve">, </w:t>
      </w:r>
      <w:r w:rsidR="0097150A" w:rsidRPr="008B23F8">
        <w:rPr>
          <w:rFonts w:asciiTheme="minorHAnsi" w:eastAsiaTheme="minorHAnsi" w:hAnsiTheme="minorHAnsi"/>
          <w:color w:val="000000" w:themeColor="text1"/>
          <w:lang w:val="uk-UA"/>
        </w:rPr>
        <w:t xml:space="preserve">бо </w:t>
      </w:r>
      <w:r w:rsidR="00433A0D" w:rsidRPr="008B23F8">
        <w:rPr>
          <w:rFonts w:asciiTheme="minorHAnsi" w:eastAsiaTheme="minorHAnsi" w:hAnsiTheme="minorHAnsi"/>
          <w:color w:val="000000" w:themeColor="text1"/>
          <w:lang w:val="uk-UA"/>
        </w:rPr>
        <w:t xml:space="preserve">поширення </w:t>
      </w:r>
      <w:r w:rsidR="000509D2" w:rsidRPr="008B23F8">
        <w:rPr>
          <w:rFonts w:asciiTheme="minorHAnsi" w:eastAsiaTheme="minorHAnsi" w:hAnsiTheme="minorHAnsi"/>
          <w:color w:val="000000" w:themeColor="text1"/>
          <w:lang w:val="uk-UA"/>
        </w:rPr>
        <w:t xml:space="preserve">продуктів з вмістом </w:t>
      </w:r>
      <w:r w:rsidR="00433A0D" w:rsidRPr="008B23F8">
        <w:rPr>
          <w:rFonts w:asciiTheme="minorHAnsi" w:eastAsiaTheme="minorHAnsi" w:hAnsiTheme="minorHAnsi"/>
          <w:color w:val="000000" w:themeColor="text1"/>
          <w:lang w:val="uk-UA"/>
        </w:rPr>
        <w:t>хімі</w:t>
      </w:r>
      <w:r w:rsidR="000509D2" w:rsidRPr="008B23F8">
        <w:rPr>
          <w:rFonts w:asciiTheme="minorHAnsi" w:eastAsiaTheme="minorHAnsi" w:hAnsiTheme="minorHAnsi"/>
          <w:color w:val="000000" w:themeColor="text1"/>
          <w:lang w:val="uk-UA"/>
        </w:rPr>
        <w:t xml:space="preserve">катів </w:t>
      </w:r>
      <w:r w:rsidR="00433A0D" w:rsidRPr="008B23F8">
        <w:rPr>
          <w:rFonts w:asciiTheme="minorHAnsi" w:eastAsiaTheme="minorHAnsi" w:hAnsiTheme="minorHAnsi"/>
          <w:color w:val="000000" w:themeColor="text1"/>
          <w:lang w:val="uk-UA"/>
        </w:rPr>
        <w:t>опосередковано вплива</w:t>
      </w:r>
      <w:r w:rsidR="000509D2" w:rsidRPr="008B23F8">
        <w:rPr>
          <w:rFonts w:asciiTheme="minorHAnsi" w:eastAsiaTheme="minorHAnsi" w:hAnsiTheme="minorHAnsi"/>
          <w:color w:val="000000" w:themeColor="text1"/>
          <w:lang w:val="uk-UA"/>
        </w:rPr>
        <w:t xml:space="preserve">є </w:t>
      </w:r>
      <w:r w:rsidR="00433A0D" w:rsidRPr="008B23F8">
        <w:rPr>
          <w:rFonts w:asciiTheme="minorHAnsi" w:eastAsiaTheme="minorHAnsi" w:hAnsiTheme="minorHAnsi"/>
          <w:color w:val="000000" w:themeColor="text1"/>
          <w:lang w:val="uk-UA"/>
        </w:rPr>
        <w:t>на здоров'я місцевого населення, III) заохоченн</w:t>
      </w:r>
      <w:r w:rsidR="000509D2" w:rsidRPr="008B23F8">
        <w:rPr>
          <w:rFonts w:asciiTheme="minorHAnsi" w:eastAsiaTheme="minorHAnsi" w:hAnsiTheme="minorHAnsi"/>
          <w:color w:val="000000" w:themeColor="text1"/>
          <w:lang w:val="uk-UA"/>
        </w:rPr>
        <w:t>ю</w:t>
      </w:r>
      <w:r w:rsidR="00433A0D" w:rsidRPr="008B23F8">
        <w:rPr>
          <w:rFonts w:asciiTheme="minorHAnsi" w:eastAsiaTheme="minorHAnsi" w:hAnsiTheme="minorHAnsi"/>
          <w:color w:val="000000" w:themeColor="text1"/>
          <w:lang w:val="uk-UA"/>
        </w:rPr>
        <w:t xml:space="preserve"> фермерів впровадж</w:t>
      </w:r>
      <w:r w:rsidR="000509D2" w:rsidRPr="008B23F8">
        <w:rPr>
          <w:rFonts w:asciiTheme="minorHAnsi" w:eastAsiaTheme="minorHAnsi" w:hAnsiTheme="minorHAnsi"/>
          <w:color w:val="000000" w:themeColor="text1"/>
          <w:lang w:val="uk-UA"/>
        </w:rPr>
        <w:t xml:space="preserve">увати </w:t>
      </w:r>
      <w:r w:rsidR="00433A0D" w:rsidRPr="008B23F8">
        <w:rPr>
          <w:rFonts w:asciiTheme="minorHAnsi" w:eastAsiaTheme="minorHAnsi" w:hAnsiTheme="minorHAnsi"/>
          <w:color w:val="000000" w:themeColor="text1"/>
          <w:lang w:val="uk-UA"/>
        </w:rPr>
        <w:t xml:space="preserve">практики, </w:t>
      </w:r>
      <w:r w:rsidR="000509D2" w:rsidRPr="008B23F8">
        <w:rPr>
          <w:rFonts w:asciiTheme="minorHAnsi" w:eastAsiaTheme="minorHAnsi" w:hAnsiTheme="minorHAnsi"/>
          <w:color w:val="000000" w:themeColor="text1"/>
          <w:lang w:val="uk-UA"/>
        </w:rPr>
        <w:t xml:space="preserve">які потребують </w:t>
      </w:r>
      <w:r w:rsidR="00433A0D" w:rsidRPr="008B23F8">
        <w:rPr>
          <w:rFonts w:asciiTheme="minorHAnsi" w:eastAsiaTheme="minorHAnsi" w:hAnsiTheme="minorHAnsi"/>
          <w:color w:val="000000" w:themeColor="text1"/>
          <w:lang w:val="uk-UA"/>
        </w:rPr>
        <w:t>довгострокових інвестицій у землю, а також</w:t>
      </w:r>
      <w:r w:rsidR="000509D2" w:rsidRPr="008B23F8">
        <w:rPr>
          <w:rFonts w:asciiTheme="minorHAnsi" w:eastAsiaTheme="minorHAnsi" w:hAnsiTheme="minorHAnsi"/>
          <w:color w:val="000000" w:themeColor="text1"/>
          <w:lang w:val="uk-UA"/>
        </w:rPr>
        <w:t xml:space="preserve"> водночас </w:t>
      </w:r>
      <w:r w:rsidR="00433A0D" w:rsidRPr="008B23F8">
        <w:rPr>
          <w:rFonts w:asciiTheme="minorHAnsi" w:eastAsiaTheme="minorHAnsi" w:hAnsiTheme="minorHAnsi"/>
          <w:color w:val="000000" w:themeColor="text1"/>
          <w:lang w:val="uk-UA"/>
        </w:rPr>
        <w:t>вирощува</w:t>
      </w:r>
      <w:r w:rsidR="000509D2" w:rsidRPr="008B23F8">
        <w:rPr>
          <w:rFonts w:asciiTheme="minorHAnsi" w:eastAsiaTheme="minorHAnsi" w:hAnsiTheme="minorHAnsi"/>
          <w:color w:val="000000" w:themeColor="text1"/>
          <w:lang w:val="uk-UA"/>
        </w:rPr>
        <w:t xml:space="preserve">ти </w:t>
      </w:r>
      <w:r w:rsidR="00433A0D" w:rsidRPr="008B23F8">
        <w:rPr>
          <w:rFonts w:asciiTheme="minorHAnsi" w:eastAsiaTheme="minorHAnsi" w:hAnsiTheme="minorHAnsi"/>
          <w:color w:val="000000" w:themeColor="text1"/>
          <w:lang w:val="uk-UA"/>
        </w:rPr>
        <w:t>здоров</w:t>
      </w:r>
      <w:r w:rsidR="000509D2" w:rsidRPr="008B23F8">
        <w:rPr>
          <w:rFonts w:asciiTheme="minorHAnsi" w:eastAsiaTheme="minorHAnsi" w:hAnsiTheme="minorHAnsi"/>
          <w:color w:val="000000" w:themeColor="text1"/>
          <w:lang w:val="uk-UA"/>
        </w:rPr>
        <w:t xml:space="preserve">і </w:t>
      </w:r>
      <w:r w:rsidR="00433A0D" w:rsidRPr="008B23F8">
        <w:rPr>
          <w:rFonts w:asciiTheme="minorHAnsi" w:eastAsiaTheme="minorHAnsi" w:hAnsiTheme="minorHAnsi"/>
          <w:color w:val="000000" w:themeColor="text1"/>
          <w:lang w:val="uk-UA"/>
        </w:rPr>
        <w:t>культур</w:t>
      </w:r>
      <w:r w:rsidR="000509D2" w:rsidRPr="008B23F8">
        <w:rPr>
          <w:rFonts w:asciiTheme="minorHAnsi" w:eastAsiaTheme="minorHAnsi" w:hAnsiTheme="minorHAnsi"/>
          <w:color w:val="000000" w:themeColor="text1"/>
          <w:lang w:val="uk-UA"/>
        </w:rPr>
        <w:t>и</w:t>
      </w:r>
      <w:r w:rsidR="00433A0D" w:rsidRPr="008B23F8">
        <w:rPr>
          <w:rFonts w:asciiTheme="minorHAnsi" w:eastAsiaTheme="minorHAnsi" w:hAnsiTheme="minorHAnsi"/>
          <w:color w:val="000000" w:themeColor="text1"/>
          <w:lang w:val="uk-UA"/>
        </w:rPr>
        <w:t xml:space="preserve">.  Це означає, що акцент </w:t>
      </w:r>
      <w:r w:rsidR="000509D2" w:rsidRPr="008B23F8">
        <w:rPr>
          <w:rFonts w:asciiTheme="minorHAnsi" w:eastAsiaTheme="minorHAnsi" w:hAnsiTheme="minorHAnsi"/>
          <w:color w:val="000000" w:themeColor="text1"/>
          <w:lang w:val="uk-UA"/>
        </w:rPr>
        <w:t xml:space="preserve">слід змістити на </w:t>
      </w:r>
      <w:r w:rsidR="00433A0D" w:rsidRPr="008B23F8">
        <w:rPr>
          <w:rFonts w:asciiTheme="minorHAnsi" w:eastAsiaTheme="minorHAnsi" w:hAnsiTheme="minorHAnsi"/>
          <w:color w:val="000000" w:themeColor="text1"/>
          <w:lang w:val="uk-UA"/>
        </w:rPr>
        <w:t>оптимізаці</w:t>
      </w:r>
      <w:r w:rsidR="000509D2" w:rsidRPr="008B23F8">
        <w:rPr>
          <w:rFonts w:asciiTheme="minorHAnsi" w:eastAsiaTheme="minorHAnsi" w:hAnsiTheme="minorHAnsi"/>
          <w:color w:val="000000" w:themeColor="text1"/>
          <w:lang w:val="uk-UA"/>
        </w:rPr>
        <w:t xml:space="preserve">ю </w:t>
      </w:r>
      <w:r w:rsidR="00433A0D" w:rsidRPr="008B23F8">
        <w:rPr>
          <w:rFonts w:asciiTheme="minorHAnsi" w:eastAsiaTheme="minorHAnsi" w:hAnsiTheme="minorHAnsi"/>
          <w:color w:val="000000" w:themeColor="text1"/>
          <w:lang w:val="uk-UA"/>
        </w:rPr>
        <w:t xml:space="preserve">якості продукції </w:t>
      </w:r>
      <w:r w:rsidR="00E21973" w:rsidRPr="008B23F8">
        <w:rPr>
          <w:rFonts w:asciiTheme="minorHAnsi" w:eastAsiaTheme="minorHAnsi" w:hAnsiTheme="minorHAnsi"/>
          <w:color w:val="000000" w:themeColor="text1"/>
          <w:lang w:val="uk-UA"/>
        </w:rPr>
        <w:t xml:space="preserve">«від </w:t>
      </w:r>
      <w:r w:rsidR="00433A0D" w:rsidRPr="008B23F8">
        <w:rPr>
          <w:rFonts w:asciiTheme="minorHAnsi" w:eastAsiaTheme="minorHAnsi" w:hAnsiTheme="minorHAnsi"/>
          <w:color w:val="000000" w:themeColor="text1"/>
          <w:lang w:val="uk-UA"/>
        </w:rPr>
        <w:t>воріт ферми</w:t>
      </w:r>
      <w:r w:rsidR="00E21973" w:rsidRPr="008B23F8">
        <w:rPr>
          <w:rFonts w:asciiTheme="minorHAnsi" w:eastAsiaTheme="minorHAnsi" w:hAnsiTheme="minorHAnsi"/>
          <w:color w:val="000000" w:themeColor="text1"/>
          <w:lang w:val="uk-UA"/>
        </w:rPr>
        <w:t>»</w:t>
      </w:r>
      <w:r w:rsidR="00433A0D" w:rsidRPr="008B23F8">
        <w:rPr>
          <w:rFonts w:asciiTheme="minorHAnsi" w:eastAsiaTheme="minorHAnsi" w:hAnsiTheme="minorHAnsi"/>
          <w:color w:val="000000" w:themeColor="text1"/>
          <w:lang w:val="uk-UA"/>
        </w:rPr>
        <w:t xml:space="preserve"> і підтримку екологічних послуг, </w:t>
      </w:r>
      <w:r w:rsidR="00E21973" w:rsidRPr="008B23F8">
        <w:rPr>
          <w:rFonts w:asciiTheme="minorHAnsi" w:eastAsiaTheme="minorHAnsi" w:hAnsiTheme="minorHAnsi"/>
          <w:color w:val="000000" w:themeColor="text1"/>
          <w:lang w:val="uk-UA"/>
        </w:rPr>
        <w:t xml:space="preserve">замість </w:t>
      </w:r>
      <w:r w:rsidR="00433A0D" w:rsidRPr="008B23F8">
        <w:rPr>
          <w:rFonts w:asciiTheme="minorHAnsi" w:eastAsiaTheme="minorHAnsi" w:hAnsiTheme="minorHAnsi"/>
          <w:color w:val="000000" w:themeColor="text1"/>
          <w:lang w:val="uk-UA"/>
        </w:rPr>
        <w:t xml:space="preserve">максимізації </w:t>
      </w:r>
      <w:r w:rsidR="00E21973" w:rsidRPr="008B23F8">
        <w:rPr>
          <w:rFonts w:asciiTheme="minorHAnsi" w:eastAsiaTheme="minorHAnsi" w:hAnsiTheme="minorHAnsi"/>
          <w:color w:val="000000" w:themeColor="text1"/>
          <w:lang w:val="uk-UA"/>
        </w:rPr>
        <w:t xml:space="preserve">обсягів </w:t>
      </w:r>
      <w:r w:rsidR="00433A0D" w:rsidRPr="008B23F8">
        <w:rPr>
          <w:rFonts w:asciiTheme="minorHAnsi" w:eastAsiaTheme="minorHAnsi" w:hAnsiTheme="minorHAnsi"/>
          <w:color w:val="000000" w:themeColor="text1"/>
          <w:lang w:val="uk-UA"/>
        </w:rPr>
        <w:t xml:space="preserve">виробництва сільськогосподарських культур </w:t>
      </w:r>
      <w:r w:rsidR="00E21973" w:rsidRPr="008B23F8">
        <w:rPr>
          <w:rFonts w:asciiTheme="minorHAnsi" w:eastAsiaTheme="minorHAnsi" w:hAnsiTheme="minorHAnsi"/>
          <w:color w:val="000000" w:themeColor="text1"/>
          <w:lang w:val="uk-UA"/>
        </w:rPr>
        <w:t xml:space="preserve">та </w:t>
      </w:r>
      <w:r w:rsidR="00433A0D" w:rsidRPr="008B23F8">
        <w:rPr>
          <w:rFonts w:asciiTheme="minorHAnsi" w:eastAsiaTheme="minorHAnsi" w:hAnsiTheme="minorHAnsi"/>
          <w:color w:val="000000" w:themeColor="text1"/>
          <w:lang w:val="uk-UA"/>
        </w:rPr>
        <w:t xml:space="preserve">врожайності. </w:t>
      </w:r>
    </w:p>
    <w:p w:rsidR="00060449" w:rsidRPr="008B23F8" w:rsidRDefault="00060449" w:rsidP="00060449">
      <w:pPr>
        <w:spacing w:after="200"/>
        <w:rPr>
          <w:rFonts w:asciiTheme="minorHAnsi" w:eastAsiaTheme="minorHAnsi" w:hAnsiTheme="minorHAnsi"/>
          <w:color w:val="000000" w:themeColor="text1"/>
          <w:lang w:val="uk-UA"/>
        </w:rPr>
      </w:pPr>
    </w:p>
    <w:p w:rsidR="00060449" w:rsidRPr="008B23F8" w:rsidRDefault="00EE4B51" w:rsidP="00060449">
      <w:pPr>
        <w:numPr>
          <w:ilvl w:val="1"/>
          <w:numId w:val="25"/>
        </w:numPr>
        <w:spacing w:after="200" w:line="276" w:lineRule="auto"/>
        <w:contextualSpacing/>
        <w:rPr>
          <w:rFonts w:asciiTheme="minorHAnsi" w:eastAsiaTheme="minorHAnsi" w:hAnsiTheme="minorHAnsi"/>
          <w:b/>
          <w:color w:val="000000" w:themeColor="text1"/>
          <w:lang w:val="uk-UA"/>
        </w:rPr>
      </w:pPr>
      <w:r w:rsidRPr="008B23F8">
        <w:rPr>
          <w:rFonts w:asciiTheme="minorHAnsi" w:eastAsiaTheme="minorHAnsi" w:hAnsiTheme="minorHAnsi"/>
          <w:b/>
          <w:color w:val="000000" w:themeColor="text1"/>
          <w:lang w:val="uk-UA"/>
        </w:rPr>
        <w:t>ЦІЛІ</w:t>
      </w:r>
    </w:p>
    <w:p w:rsidR="005713A9" w:rsidRPr="008B23F8" w:rsidRDefault="005713A9" w:rsidP="00060449">
      <w:pPr>
        <w:spacing w:after="200"/>
        <w:rPr>
          <w:rFonts w:asciiTheme="minorHAnsi" w:eastAsiaTheme="minorHAnsi" w:hAnsiTheme="minorHAnsi"/>
          <w:color w:val="000000" w:themeColor="text1"/>
          <w:lang w:val="uk-UA"/>
        </w:rPr>
      </w:pPr>
    </w:p>
    <w:p w:rsidR="00060449" w:rsidRPr="008B23F8" w:rsidRDefault="007920BC" w:rsidP="005713A9">
      <w:pPr>
        <w:spacing w:after="200"/>
        <w:jc w:val="both"/>
        <w:rPr>
          <w:rFonts w:asciiTheme="minorHAnsi" w:eastAsiaTheme="minorHAnsi" w:hAnsiTheme="minorHAnsi"/>
          <w:color w:val="000000" w:themeColor="text1"/>
          <w:lang w:val="uk-UA"/>
        </w:rPr>
      </w:pPr>
      <w:r w:rsidRPr="008B23F8">
        <w:rPr>
          <w:rFonts w:asciiTheme="minorHAnsi" w:eastAsiaTheme="minorHAnsi" w:hAnsiTheme="minorHAnsi"/>
          <w:color w:val="000000" w:themeColor="text1"/>
          <w:lang w:val="uk-UA"/>
        </w:rPr>
        <w:t>Ціллю</w:t>
      </w:r>
      <w:r w:rsidR="00043373" w:rsidRPr="008B23F8">
        <w:rPr>
          <w:rFonts w:asciiTheme="minorHAnsi" w:eastAsiaTheme="minorHAnsi" w:hAnsiTheme="minorHAnsi"/>
          <w:color w:val="000000" w:themeColor="text1"/>
          <w:lang w:val="uk-UA"/>
        </w:rPr>
        <w:t xml:space="preserve"> </w:t>
      </w:r>
      <w:r w:rsidRPr="008B23F8">
        <w:rPr>
          <w:rFonts w:asciiTheme="minorHAnsi" w:eastAsiaTheme="minorHAnsi" w:hAnsiTheme="minorHAnsi"/>
          <w:color w:val="000000" w:themeColor="text1"/>
          <w:lang w:val="uk-UA"/>
        </w:rPr>
        <w:t xml:space="preserve">є підтримка нових інноваційних і прагматичних підходів до землеробства, які ґрунтуються як на сучасній сільськогосподарській науці, так і на базі знань, накопиченій </w:t>
      </w:r>
      <w:r w:rsidRPr="008B23F8">
        <w:rPr>
          <w:rFonts w:asciiTheme="minorHAnsi" w:eastAsiaTheme="minorHAnsi" w:hAnsiTheme="minorHAnsi"/>
          <w:color w:val="000000" w:themeColor="text1"/>
          <w:lang w:val="uk-UA"/>
        </w:rPr>
        <w:lastRenderedPageBreak/>
        <w:t xml:space="preserve">сільськими громадами. Термін </w:t>
      </w:r>
      <w:r w:rsidR="0061026C" w:rsidRPr="008B23F8">
        <w:rPr>
          <w:rFonts w:asciiTheme="minorHAnsi" w:eastAsiaTheme="minorHAnsi" w:hAnsiTheme="minorHAnsi"/>
          <w:color w:val="000000" w:themeColor="text1"/>
          <w:lang w:val="uk-UA"/>
        </w:rPr>
        <w:t>«</w:t>
      </w:r>
      <w:r w:rsidRPr="008B23F8">
        <w:rPr>
          <w:rFonts w:asciiTheme="minorHAnsi" w:eastAsiaTheme="minorHAnsi" w:hAnsiTheme="minorHAnsi"/>
          <w:color w:val="000000" w:themeColor="text1"/>
          <w:lang w:val="uk-UA"/>
        </w:rPr>
        <w:t>агроекологія</w:t>
      </w:r>
      <w:r w:rsidR="0061026C" w:rsidRPr="008B23F8">
        <w:rPr>
          <w:rFonts w:asciiTheme="minorHAnsi" w:eastAsiaTheme="minorHAnsi" w:hAnsiTheme="minorHAnsi"/>
          <w:color w:val="000000" w:themeColor="text1"/>
          <w:lang w:val="uk-UA"/>
        </w:rPr>
        <w:t xml:space="preserve">» </w:t>
      </w:r>
      <w:r w:rsidRPr="008B23F8">
        <w:rPr>
          <w:rFonts w:asciiTheme="minorHAnsi" w:eastAsiaTheme="minorHAnsi" w:hAnsiTheme="minorHAnsi"/>
          <w:color w:val="000000" w:themeColor="text1"/>
          <w:lang w:val="uk-UA"/>
        </w:rPr>
        <w:t xml:space="preserve"> використовують</w:t>
      </w:r>
      <w:r w:rsidR="00895695" w:rsidRPr="008B23F8">
        <w:rPr>
          <w:rFonts w:asciiTheme="minorHAnsi" w:eastAsiaTheme="minorHAnsi" w:hAnsiTheme="minorHAnsi"/>
          <w:color w:val="000000" w:themeColor="text1"/>
          <w:lang w:val="uk-UA"/>
        </w:rPr>
        <w:t xml:space="preserve"> свідомо для того</w:t>
      </w:r>
      <w:r w:rsidRPr="008B23F8">
        <w:rPr>
          <w:rFonts w:asciiTheme="minorHAnsi" w:eastAsiaTheme="minorHAnsi" w:hAnsiTheme="minorHAnsi"/>
          <w:color w:val="000000" w:themeColor="text1"/>
          <w:lang w:val="uk-UA"/>
        </w:rPr>
        <w:t>, щоб</w:t>
      </w:r>
      <w:r w:rsidR="00895695" w:rsidRPr="008B23F8">
        <w:rPr>
          <w:rFonts w:asciiTheme="minorHAnsi" w:eastAsiaTheme="minorHAnsi" w:hAnsiTheme="minorHAnsi"/>
          <w:color w:val="000000" w:themeColor="text1"/>
          <w:lang w:val="uk-UA"/>
        </w:rPr>
        <w:t xml:space="preserve"> підкреслити</w:t>
      </w:r>
      <w:r w:rsidRPr="008B23F8">
        <w:rPr>
          <w:rFonts w:asciiTheme="minorHAnsi" w:eastAsiaTheme="minorHAnsi" w:hAnsiTheme="minorHAnsi"/>
          <w:color w:val="000000" w:themeColor="text1"/>
          <w:lang w:val="uk-UA"/>
        </w:rPr>
        <w:t xml:space="preserve"> сильний доданий елемент екологічних міркувань до </w:t>
      </w:r>
      <w:r w:rsidR="00895695" w:rsidRPr="008B23F8">
        <w:rPr>
          <w:rFonts w:asciiTheme="minorHAnsi" w:eastAsiaTheme="minorHAnsi" w:hAnsiTheme="minorHAnsi"/>
          <w:color w:val="000000" w:themeColor="text1"/>
          <w:lang w:val="uk-UA"/>
        </w:rPr>
        <w:t>традиційного</w:t>
      </w:r>
      <w:r w:rsidRPr="008B23F8">
        <w:rPr>
          <w:rFonts w:asciiTheme="minorHAnsi" w:eastAsiaTheme="minorHAnsi" w:hAnsiTheme="minorHAnsi"/>
          <w:color w:val="000000" w:themeColor="text1"/>
          <w:lang w:val="uk-UA"/>
        </w:rPr>
        <w:t>, орієнтованого на короткострокове виробництво, сільського господарства. Це викликано не тільки необхідністю відновлювати деградовані землі, але й адаптуватися до клімату, який змінюється,</w:t>
      </w:r>
      <w:r w:rsidR="002C752D" w:rsidRPr="008B23F8">
        <w:rPr>
          <w:rFonts w:asciiTheme="minorHAnsi" w:eastAsiaTheme="minorHAnsi" w:hAnsiTheme="minorHAnsi"/>
          <w:color w:val="000000" w:themeColor="text1"/>
          <w:lang w:val="uk-UA"/>
        </w:rPr>
        <w:t xml:space="preserve"> реалізовувати потреби громади</w:t>
      </w:r>
      <w:r w:rsidRPr="008B23F8">
        <w:rPr>
          <w:rFonts w:asciiTheme="minorHAnsi" w:eastAsiaTheme="minorHAnsi" w:hAnsiTheme="minorHAnsi"/>
          <w:color w:val="000000" w:themeColor="text1"/>
          <w:lang w:val="uk-UA"/>
        </w:rPr>
        <w:t xml:space="preserve"> </w:t>
      </w:r>
      <w:r w:rsidR="002C752D" w:rsidRPr="008B23F8">
        <w:rPr>
          <w:rFonts w:asciiTheme="minorHAnsi" w:eastAsiaTheme="minorHAnsi" w:hAnsiTheme="minorHAnsi"/>
          <w:color w:val="000000" w:themeColor="text1"/>
          <w:lang w:val="uk-UA"/>
        </w:rPr>
        <w:t xml:space="preserve">в енергетичних ресурсах, продовольчій і технологічній незалежності. </w:t>
      </w:r>
      <w:r w:rsidR="00372898" w:rsidRPr="008B23F8">
        <w:rPr>
          <w:rFonts w:asciiTheme="minorHAnsi" w:eastAsiaTheme="minorHAnsi" w:hAnsiTheme="minorHAnsi"/>
          <w:color w:val="000000" w:themeColor="text1"/>
          <w:lang w:val="uk-UA"/>
        </w:rPr>
        <w:t xml:space="preserve">Стійкість на рівні </w:t>
      </w:r>
      <w:r w:rsidR="00F30AA9" w:rsidRPr="008B23F8">
        <w:rPr>
          <w:rFonts w:asciiTheme="minorHAnsi" w:eastAsiaTheme="minorHAnsi" w:hAnsiTheme="minorHAnsi"/>
          <w:color w:val="000000" w:themeColor="text1"/>
          <w:lang w:val="uk-UA"/>
        </w:rPr>
        <w:t>фермерських господарств є кінцевою метою, і це вимагає великої уваги до підтримки екосистемних послуг у межах ферм та прилеглих до них територій, задоволення з</w:t>
      </w:r>
      <w:r w:rsidRPr="008B23F8">
        <w:rPr>
          <w:rFonts w:asciiTheme="minorHAnsi" w:eastAsiaTheme="minorHAnsi" w:hAnsiTheme="minorHAnsi"/>
          <w:color w:val="000000" w:themeColor="text1"/>
          <w:lang w:val="uk-UA"/>
        </w:rPr>
        <w:t>ростаюч</w:t>
      </w:r>
      <w:r w:rsidR="00F30AA9" w:rsidRPr="008B23F8">
        <w:rPr>
          <w:rFonts w:asciiTheme="minorHAnsi" w:eastAsiaTheme="minorHAnsi" w:hAnsiTheme="minorHAnsi"/>
          <w:color w:val="000000" w:themeColor="text1"/>
          <w:lang w:val="uk-UA"/>
        </w:rPr>
        <w:t>ого</w:t>
      </w:r>
      <w:r w:rsidRPr="008B23F8">
        <w:rPr>
          <w:rFonts w:asciiTheme="minorHAnsi" w:eastAsiaTheme="minorHAnsi" w:hAnsiTheme="minorHAnsi"/>
          <w:color w:val="000000" w:themeColor="text1"/>
          <w:lang w:val="uk-UA"/>
        </w:rPr>
        <w:t xml:space="preserve"> інтерес</w:t>
      </w:r>
      <w:r w:rsidR="00F30AA9" w:rsidRPr="008B23F8">
        <w:rPr>
          <w:rFonts w:asciiTheme="minorHAnsi" w:eastAsiaTheme="minorHAnsi" w:hAnsiTheme="minorHAnsi"/>
          <w:color w:val="000000" w:themeColor="text1"/>
          <w:lang w:val="uk-UA"/>
        </w:rPr>
        <w:t xml:space="preserve">у до </w:t>
      </w:r>
      <w:r w:rsidRPr="008B23F8">
        <w:rPr>
          <w:rFonts w:asciiTheme="minorHAnsi" w:eastAsiaTheme="minorHAnsi" w:hAnsiTheme="minorHAnsi"/>
          <w:color w:val="000000" w:themeColor="text1"/>
          <w:lang w:val="uk-UA"/>
        </w:rPr>
        <w:t xml:space="preserve">більш здорових систем харчування </w:t>
      </w:r>
      <w:r w:rsidR="00F30AA9" w:rsidRPr="008B23F8">
        <w:rPr>
          <w:rFonts w:asciiTheme="minorHAnsi" w:eastAsiaTheme="minorHAnsi" w:hAnsiTheme="minorHAnsi"/>
          <w:color w:val="000000" w:themeColor="text1"/>
          <w:lang w:val="uk-UA"/>
        </w:rPr>
        <w:t>та прав фермерів</w:t>
      </w:r>
      <w:r w:rsidRPr="008B23F8">
        <w:rPr>
          <w:rFonts w:asciiTheme="minorHAnsi" w:eastAsiaTheme="minorHAnsi" w:hAnsiTheme="minorHAnsi"/>
          <w:color w:val="000000" w:themeColor="text1"/>
          <w:lang w:val="uk-UA"/>
        </w:rPr>
        <w:t xml:space="preserve">, </w:t>
      </w:r>
      <w:r w:rsidR="00F30AA9" w:rsidRPr="008B23F8">
        <w:rPr>
          <w:rFonts w:asciiTheme="minorHAnsi" w:eastAsiaTheme="minorHAnsi" w:hAnsiTheme="minorHAnsi"/>
          <w:color w:val="000000" w:themeColor="text1"/>
          <w:lang w:val="uk-UA"/>
        </w:rPr>
        <w:t xml:space="preserve">а </w:t>
      </w:r>
      <w:r w:rsidR="00043373" w:rsidRPr="008B23F8">
        <w:rPr>
          <w:rFonts w:asciiTheme="minorHAnsi" w:eastAsiaTheme="minorHAnsi" w:hAnsiTheme="minorHAnsi"/>
          <w:color w:val="000000" w:themeColor="text1"/>
          <w:lang w:val="uk-UA"/>
        </w:rPr>
        <w:t xml:space="preserve">також </w:t>
      </w:r>
      <w:r w:rsidRPr="008B23F8">
        <w:rPr>
          <w:rFonts w:asciiTheme="minorHAnsi" w:eastAsiaTheme="minorHAnsi" w:hAnsiTheme="minorHAnsi"/>
          <w:color w:val="000000" w:themeColor="text1"/>
          <w:lang w:val="uk-UA"/>
        </w:rPr>
        <w:t xml:space="preserve">цілісного підходу для забезпечення сталого </w:t>
      </w:r>
      <w:r w:rsidR="00043373" w:rsidRPr="008B23F8">
        <w:rPr>
          <w:rFonts w:asciiTheme="minorHAnsi" w:eastAsiaTheme="minorHAnsi" w:hAnsiTheme="minorHAnsi"/>
          <w:color w:val="000000" w:themeColor="text1"/>
          <w:lang w:val="uk-UA"/>
        </w:rPr>
        <w:t xml:space="preserve">землеробства </w:t>
      </w:r>
      <w:r w:rsidRPr="008B23F8">
        <w:rPr>
          <w:rFonts w:asciiTheme="minorHAnsi" w:eastAsiaTheme="minorHAnsi" w:hAnsiTheme="minorHAnsi"/>
          <w:color w:val="000000" w:themeColor="text1"/>
          <w:lang w:val="uk-UA"/>
        </w:rPr>
        <w:t xml:space="preserve">з його </w:t>
      </w:r>
      <w:r w:rsidR="00043373" w:rsidRPr="008B23F8">
        <w:rPr>
          <w:rFonts w:asciiTheme="minorHAnsi" w:eastAsiaTheme="minorHAnsi" w:hAnsiTheme="minorHAnsi"/>
          <w:color w:val="000000" w:themeColor="text1"/>
          <w:lang w:val="uk-UA"/>
        </w:rPr>
        <w:t xml:space="preserve">подвійними </w:t>
      </w:r>
      <w:r w:rsidRPr="008B23F8">
        <w:rPr>
          <w:rFonts w:asciiTheme="minorHAnsi" w:eastAsiaTheme="minorHAnsi" w:hAnsiTheme="minorHAnsi"/>
          <w:color w:val="000000" w:themeColor="text1"/>
          <w:lang w:val="uk-UA"/>
        </w:rPr>
        <w:t xml:space="preserve">вигодами – </w:t>
      </w:r>
      <w:r w:rsidR="00043373" w:rsidRPr="008B23F8">
        <w:rPr>
          <w:rFonts w:asciiTheme="minorHAnsi" w:eastAsiaTheme="minorHAnsi" w:hAnsiTheme="minorHAnsi"/>
          <w:color w:val="000000" w:themeColor="text1"/>
          <w:lang w:val="uk-UA"/>
        </w:rPr>
        <w:t>с</w:t>
      </w:r>
      <w:r w:rsidRPr="008B23F8">
        <w:rPr>
          <w:rFonts w:asciiTheme="minorHAnsi" w:eastAsiaTheme="minorHAnsi" w:hAnsiTheme="minorHAnsi"/>
          <w:color w:val="000000" w:themeColor="text1"/>
          <w:lang w:val="uk-UA"/>
        </w:rPr>
        <w:t xml:space="preserve">тійкості </w:t>
      </w:r>
      <w:r w:rsidR="00043373" w:rsidRPr="008B23F8">
        <w:rPr>
          <w:rFonts w:asciiTheme="minorHAnsi" w:eastAsiaTheme="minorHAnsi" w:hAnsiTheme="minorHAnsi"/>
          <w:color w:val="000000" w:themeColor="text1"/>
          <w:lang w:val="uk-UA"/>
        </w:rPr>
        <w:t xml:space="preserve">до впливів зміни </w:t>
      </w:r>
      <w:r w:rsidRPr="008B23F8">
        <w:rPr>
          <w:rFonts w:asciiTheme="minorHAnsi" w:eastAsiaTheme="minorHAnsi" w:hAnsiTheme="minorHAnsi"/>
          <w:color w:val="000000" w:themeColor="text1"/>
          <w:lang w:val="uk-UA"/>
        </w:rPr>
        <w:t xml:space="preserve">клімату </w:t>
      </w:r>
      <w:r w:rsidR="00043373" w:rsidRPr="008B23F8">
        <w:rPr>
          <w:rFonts w:asciiTheme="minorHAnsi" w:eastAsiaTheme="minorHAnsi" w:hAnsiTheme="minorHAnsi"/>
          <w:color w:val="000000" w:themeColor="text1"/>
          <w:lang w:val="uk-UA"/>
        </w:rPr>
        <w:t xml:space="preserve">та загальної сталої </w:t>
      </w:r>
      <w:r w:rsidRPr="008B23F8">
        <w:rPr>
          <w:rFonts w:asciiTheme="minorHAnsi" w:eastAsiaTheme="minorHAnsi" w:hAnsiTheme="minorHAnsi"/>
          <w:color w:val="000000" w:themeColor="text1"/>
          <w:lang w:val="uk-UA"/>
        </w:rPr>
        <w:t>продуктивності фермерських господарств</w:t>
      </w:r>
      <w:r w:rsidR="00043373" w:rsidRPr="008B23F8">
        <w:rPr>
          <w:rFonts w:asciiTheme="minorHAnsi" w:eastAsiaTheme="minorHAnsi" w:hAnsiTheme="minorHAnsi"/>
          <w:color w:val="000000" w:themeColor="text1"/>
          <w:lang w:val="uk-UA"/>
        </w:rPr>
        <w:t>.</w:t>
      </w:r>
      <w:r w:rsidRPr="008B23F8">
        <w:rPr>
          <w:rFonts w:asciiTheme="minorHAnsi" w:eastAsiaTheme="minorHAnsi" w:hAnsiTheme="minorHAnsi"/>
          <w:color w:val="000000" w:themeColor="text1"/>
          <w:lang w:val="uk-UA"/>
        </w:rPr>
        <w:t xml:space="preserve">  </w:t>
      </w:r>
    </w:p>
    <w:p w:rsidR="00060449" w:rsidRPr="008B23F8" w:rsidRDefault="00EE4B51" w:rsidP="00060449">
      <w:pPr>
        <w:numPr>
          <w:ilvl w:val="1"/>
          <w:numId w:val="25"/>
        </w:numPr>
        <w:spacing w:after="200" w:line="276" w:lineRule="auto"/>
        <w:contextualSpacing/>
        <w:rPr>
          <w:rFonts w:asciiTheme="minorHAnsi" w:eastAsiaTheme="minorHAnsi" w:hAnsiTheme="minorHAnsi"/>
          <w:color w:val="000000" w:themeColor="text1"/>
          <w:lang w:val="uk-UA"/>
        </w:rPr>
      </w:pPr>
      <w:r w:rsidRPr="008B23F8">
        <w:rPr>
          <w:rFonts w:asciiTheme="minorHAnsi" w:eastAsiaTheme="minorHAnsi" w:hAnsiTheme="minorHAnsi"/>
          <w:b/>
          <w:color w:val="000000" w:themeColor="text1"/>
          <w:lang w:val="uk-UA"/>
        </w:rPr>
        <w:t>СТРАТЕГІЧНІ ПІДХОДИ</w:t>
      </w:r>
    </w:p>
    <w:p w:rsidR="00ED43EE" w:rsidRPr="008B23F8" w:rsidRDefault="00ED43EE" w:rsidP="001E634F">
      <w:pPr>
        <w:autoSpaceDE w:val="0"/>
        <w:autoSpaceDN w:val="0"/>
        <w:adjustRightInd w:val="0"/>
        <w:jc w:val="both"/>
        <w:rPr>
          <w:rFonts w:asciiTheme="minorHAnsi" w:eastAsia="Calibri" w:hAnsiTheme="minorHAnsi"/>
          <w:color w:val="000000" w:themeColor="text1"/>
          <w:lang w:val="uk-UA" w:eastAsia="es-MX"/>
        </w:rPr>
      </w:pPr>
    </w:p>
    <w:p w:rsidR="001E634F" w:rsidRPr="008B23F8" w:rsidRDefault="00F127C8" w:rsidP="001E634F">
      <w:pPr>
        <w:autoSpaceDE w:val="0"/>
        <w:autoSpaceDN w:val="0"/>
        <w:adjustRightInd w:val="0"/>
        <w:jc w:val="both"/>
        <w:rPr>
          <w:rFonts w:asciiTheme="minorHAnsi" w:eastAsia="Calibri" w:hAnsiTheme="minorHAnsi"/>
          <w:color w:val="000000" w:themeColor="text1"/>
          <w:lang w:val="uk-UA" w:eastAsia="es-MX"/>
        </w:rPr>
      </w:pPr>
      <w:r w:rsidRPr="008B23F8">
        <w:rPr>
          <w:rFonts w:asciiTheme="minorHAnsi" w:eastAsia="Calibri" w:hAnsiTheme="minorHAnsi"/>
          <w:color w:val="000000" w:themeColor="text1"/>
          <w:lang w:val="uk-UA" w:eastAsia="es-MX"/>
        </w:rPr>
        <w:t xml:space="preserve">Стратегічний підхід, вироблений кожною Національною програмою (НКК, НК) </w:t>
      </w:r>
      <w:r w:rsidR="00A26A67" w:rsidRPr="008B23F8">
        <w:rPr>
          <w:rFonts w:asciiTheme="minorHAnsi" w:eastAsia="Calibri" w:hAnsiTheme="minorHAnsi"/>
          <w:color w:val="000000" w:themeColor="text1"/>
          <w:lang w:val="uk-UA" w:eastAsia="es-MX"/>
        </w:rPr>
        <w:t xml:space="preserve">має </w:t>
      </w:r>
      <w:r w:rsidRPr="008B23F8">
        <w:rPr>
          <w:rFonts w:asciiTheme="minorHAnsi" w:eastAsia="Calibri" w:hAnsiTheme="minorHAnsi"/>
          <w:color w:val="000000" w:themeColor="text1"/>
          <w:lang w:val="uk-UA" w:eastAsia="es-MX"/>
        </w:rPr>
        <w:t>ідентифікувати</w:t>
      </w:r>
      <w:r w:rsidR="00A26A67" w:rsidRPr="008B23F8">
        <w:rPr>
          <w:rFonts w:asciiTheme="minorHAnsi" w:eastAsia="Calibri" w:hAnsiTheme="minorHAnsi"/>
          <w:color w:val="000000" w:themeColor="text1"/>
          <w:lang w:val="uk-UA" w:eastAsia="es-MX"/>
        </w:rPr>
        <w:t xml:space="preserve"> </w:t>
      </w:r>
      <w:r w:rsidRPr="008B23F8">
        <w:rPr>
          <w:rFonts w:asciiTheme="minorHAnsi" w:eastAsia="Calibri" w:hAnsiTheme="minorHAnsi"/>
          <w:color w:val="000000" w:themeColor="text1"/>
          <w:lang w:val="uk-UA" w:eastAsia="es-MX"/>
        </w:rPr>
        <w:t>та/або</w:t>
      </w:r>
      <w:r w:rsidR="00A26A67" w:rsidRPr="008B23F8">
        <w:rPr>
          <w:rFonts w:asciiTheme="minorHAnsi" w:eastAsia="Calibri" w:hAnsiTheme="minorHAnsi"/>
          <w:color w:val="000000" w:themeColor="text1"/>
          <w:lang w:val="uk-UA" w:eastAsia="es-MX"/>
        </w:rPr>
        <w:t xml:space="preserve"> </w:t>
      </w:r>
      <w:r w:rsidRPr="008B23F8">
        <w:rPr>
          <w:rFonts w:asciiTheme="minorHAnsi" w:eastAsia="Calibri" w:hAnsiTheme="minorHAnsi"/>
          <w:color w:val="000000" w:themeColor="text1"/>
          <w:lang w:val="uk-UA" w:eastAsia="es-MX"/>
        </w:rPr>
        <w:t>адаптувати партисипативні процеси і методи, щоб допомогти</w:t>
      </w:r>
      <w:r w:rsidR="006779A1" w:rsidRPr="008B23F8">
        <w:rPr>
          <w:rFonts w:asciiTheme="minorHAnsi" w:eastAsia="Calibri" w:hAnsiTheme="minorHAnsi"/>
          <w:color w:val="000000" w:themeColor="text1"/>
          <w:lang w:val="uk-UA" w:eastAsia="es-MX"/>
        </w:rPr>
        <w:t xml:space="preserve"> організаціям стейхолдерів проаналізувати вразливість агро-екосистем та зовнішні ризики для них. Це дасть їм змогу визначити безпосередні результати підвищення</w:t>
      </w:r>
      <w:r w:rsidR="003C4DFB" w:rsidRPr="008B23F8">
        <w:rPr>
          <w:rFonts w:asciiTheme="minorHAnsi" w:eastAsia="Calibri" w:hAnsiTheme="minorHAnsi"/>
          <w:color w:val="000000" w:themeColor="text1"/>
          <w:lang w:val="uk-UA" w:eastAsia="es-MX"/>
        </w:rPr>
        <w:t xml:space="preserve"> </w:t>
      </w:r>
      <w:r w:rsidR="006779A1" w:rsidRPr="008B23F8">
        <w:rPr>
          <w:rFonts w:asciiTheme="minorHAnsi" w:eastAsia="Calibri" w:hAnsiTheme="minorHAnsi"/>
          <w:color w:val="000000" w:themeColor="text1"/>
          <w:lang w:val="uk-UA" w:eastAsia="es-MX"/>
        </w:rPr>
        <w:t xml:space="preserve">стійкості, а також заходи, які допоможуть </w:t>
      </w:r>
      <w:r w:rsidR="005713A9" w:rsidRPr="008B23F8">
        <w:rPr>
          <w:rFonts w:asciiTheme="minorHAnsi" w:eastAsia="Calibri" w:hAnsiTheme="minorHAnsi"/>
          <w:color w:val="000000" w:themeColor="text1"/>
          <w:lang w:val="uk-UA" w:eastAsia="es-MX"/>
        </w:rPr>
        <w:t>цього</w:t>
      </w:r>
      <w:r w:rsidR="006779A1" w:rsidRPr="008B23F8">
        <w:rPr>
          <w:rFonts w:asciiTheme="minorHAnsi" w:eastAsia="Calibri" w:hAnsiTheme="minorHAnsi"/>
          <w:color w:val="000000" w:themeColor="text1"/>
          <w:lang w:val="uk-UA" w:eastAsia="es-MX"/>
        </w:rPr>
        <w:t xml:space="preserve"> досягти.</w:t>
      </w:r>
      <w:r w:rsidR="00D6740E" w:rsidRPr="008B23F8">
        <w:rPr>
          <w:rFonts w:asciiTheme="minorHAnsi" w:eastAsia="Calibri" w:hAnsiTheme="minorHAnsi"/>
          <w:color w:val="000000" w:themeColor="text1"/>
          <w:lang w:val="uk-UA" w:eastAsia="es-MX"/>
        </w:rPr>
        <w:t xml:space="preserve"> </w:t>
      </w:r>
      <w:r w:rsidR="00CE731D" w:rsidRPr="008B23F8">
        <w:rPr>
          <w:rFonts w:asciiTheme="minorHAnsi" w:eastAsia="Calibri" w:hAnsiTheme="minorHAnsi"/>
          <w:color w:val="000000" w:themeColor="text1"/>
          <w:lang w:val="uk-UA" w:eastAsia="es-MX"/>
        </w:rPr>
        <w:t>Визначають і встановлюють загальні к</w:t>
      </w:r>
      <w:r w:rsidR="00D6740E" w:rsidRPr="008B23F8">
        <w:rPr>
          <w:rFonts w:asciiTheme="minorHAnsi" w:eastAsia="Calibri" w:hAnsiTheme="minorHAnsi"/>
          <w:color w:val="000000" w:themeColor="text1"/>
          <w:lang w:val="uk-UA" w:eastAsia="es-MX"/>
        </w:rPr>
        <w:t>ритерії прийнятності проектів</w:t>
      </w:r>
      <w:r w:rsidR="00CE731D" w:rsidRPr="008B23F8">
        <w:rPr>
          <w:rFonts w:asciiTheme="minorHAnsi" w:eastAsia="Calibri" w:hAnsiTheme="minorHAnsi"/>
          <w:color w:val="000000" w:themeColor="text1"/>
          <w:lang w:val="uk-UA" w:eastAsia="es-MX"/>
        </w:rPr>
        <w:t xml:space="preserve"> для потенційних грантових пропозицій. НК і НКК, </w:t>
      </w:r>
      <w:r w:rsidR="005713A9" w:rsidRPr="008B23F8">
        <w:rPr>
          <w:rFonts w:asciiTheme="minorHAnsi" w:eastAsia="Calibri" w:hAnsiTheme="minorHAnsi"/>
          <w:color w:val="000000" w:themeColor="text1"/>
          <w:lang w:val="uk-UA" w:eastAsia="es-MX"/>
        </w:rPr>
        <w:t xml:space="preserve">через </w:t>
      </w:r>
      <w:r w:rsidR="00A26A67" w:rsidRPr="008B23F8">
        <w:rPr>
          <w:rFonts w:asciiTheme="minorHAnsi" w:eastAsia="Calibri" w:hAnsiTheme="minorHAnsi"/>
          <w:color w:val="000000" w:themeColor="text1"/>
          <w:lang w:val="uk-UA" w:eastAsia="es-MX"/>
        </w:rPr>
        <w:t>сво</w:t>
      </w:r>
      <w:r w:rsidR="005713A9" w:rsidRPr="008B23F8">
        <w:rPr>
          <w:rFonts w:asciiTheme="minorHAnsi" w:eastAsia="Calibri" w:hAnsiTheme="minorHAnsi"/>
          <w:color w:val="000000" w:themeColor="text1"/>
          <w:lang w:val="uk-UA" w:eastAsia="es-MX"/>
        </w:rPr>
        <w:t>ю</w:t>
      </w:r>
      <w:r w:rsidR="00A26A67" w:rsidRPr="008B23F8">
        <w:rPr>
          <w:rFonts w:asciiTheme="minorHAnsi" w:eastAsia="Calibri" w:hAnsiTheme="minorHAnsi"/>
          <w:color w:val="000000" w:themeColor="text1"/>
          <w:lang w:val="uk-UA" w:eastAsia="es-MX"/>
        </w:rPr>
        <w:t xml:space="preserve"> участ</w:t>
      </w:r>
      <w:r w:rsidR="005713A9" w:rsidRPr="008B23F8">
        <w:rPr>
          <w:rFonts w:asciiTheme="minorHAnsi" w:eastAsia="Calibri" w:hAnsiTheme="minorHAnsi"/>
          <w:color w:val="000000" w:themeColor="text1"/>
          <w:lang w:val="uk-UA" w:eastAsia="es-MX"/>
        </w:rPr>
        <w:t>ь</w:t>
      </w:r>
      <w:r w:rsidR="00A26A67" w:rsidRPr="008B23F8">
        <w:rPr>
          <w:rFonts w:asciiTheme="minorHAnsi" w:eastAsia="Calibri" w:hAnsiTheme="minorHAnsi"/>
          <w:color w:val="000000" w:themeColor="text1"/>
          <w:lang w:val="uk-UA" w:eastAsia="es-MX"/>
        </w:rPr>
        <w:t xml:space="preserve"> у</w:t>
      </w:r>
      <w:r w:rsidR="006628F2" w:rsidRPr="008B23F8">
        <w:rPr>
          <w:rFonts w:asciiTheme="minorHAnsi" w:eastAsia="Calibri" w:hAnsiTheme="minorHAnsi"/>
          <w:color w:val="000000" w:themeColor="text1"/>
          <w:lang w:val="uk-UA" w:eastAsia="es-MX"/>
        </w:rPr>
        <w:t xml:space="preserve"> </w:t>
      </w:r>
      <w:r w:rsidR="00CE731D" w:rsidRPr="008B23F8">
        <w:rPr>
          <w:rFonts w:asciiTheme="minorHAnsi" w:eastAsia="Calibri" w:hAnsiTheme="minorHAnsi"/>
          <w:color w:val="000000" w:themeColor="text1"/>
          <w:lang w:val="uk-UA" w:eastAsia="es-MX"/>
        </w:rPr>
        <w:t>ро</w:t>
      </w:r>
      <w:r w:rsidR="006628F2" w:rsidRPr="008B23F8">
        <w:rPr>
          <w:rFonts w:asciiTheme="minorHAnsi" w:eastAsia="Calibri" w:hAnsiTheme="minorHAnsi"/>
          <w:color w:val="000000" w:themeColor="text1"/>
          <w:lang w:val="uk-UA" w:eastAsia="es-MX"/>
        </w:rPr>
        <w:t>зро</w:t>
      </w:r>
      <w:r w:rsidR="00CE731D" w:rsidRPr="008B23F8">
        <w:rPr>
          <w:rFonts w:asciiTheme="minorHAnsi" w:eastAsia="Calibri" w:hAnsiTheme="minorHAnsi"/>
          <w:color w:val="000000" w:themeColor="text1"/>
          <w:lang w:val="uk-UA" w:eastAsia="es-MX"/>
        </w:rPr>
        <w:t>бленн</w:t>
      </w:r>
      <w:r w:rsidR="00A26A67" w:rsidRPr="008B23F8">
        <w:rPr>
          <w:rFonts w:asciiTheme="minorHAnsi" w:eastAsia="Calibri" w:hAnsiTheme="minorHAnsi"/>
          <w:color w:val="000000" w:themeColor="text1"/>
          <w:lang w:val="uk-UA" w:eastAsia="es-MX"/>
        </w:rPr>
        <w:t xml:space="preserve">і Національної програмної стратегії, мають скеровувати і сприяти інтегруванню та виконанню програмної стратегії малими організаціями через </w:t>
      </w:r>
      <w:r w:rsidR="00CE731D" w:rsidRPr="008B23F8">
        <w:rPr>
          <w:rFonts w:asciiTheme="minorHAnsi" w:eastAsia="Calibri" w:hAnsiTheme="minorHAnsi"/>
          <w:color w:val="000000" w:themeColor="text1"/>
          <w:lang w:val="uk-UA" w:eastAsia="es-MX"/>
        </w:rPr>
        <w:t>спільн</w:t>
      </w:r>
      <w:r w:rsidR="00A83C1F" w:rsidRPr="008B23F8">
        <w:rPr>
          <w:rFonts w:asciiTheme="minorHAnsi" w:eastAsia="Calibri" w:hAnsiTheme="minorHAnsi"/>
          <w:color w:val="000000" w:themeColor="text1"/>
          <w:lang w:val="uk-UA" w:eastAsia="es-MX"/>
        </w:rPr>
        <w:t xml:space="preserve">у </w:t>
      </w:r>
      <w:r w:rsidR="00CE731D" w:rsidRPr="008B23F8">
        <w:rPr>
          <w:rFonts w:asciiTheme="minorHAnsi" w:eastAsia="Calibri" w:hAnsiTheme="minorHAnsi"/>
          <w:color w:val="000000" w:themeColor="text1"/>
          <w:lang w:val="uk-UA" w:eastAsia="es-MX"/>
        </w:rPr>
        <w:t>робот</w:t>
      </w:r>
      <w:r w:rsidR="00A83C1F" w:rsidRPr="008B23F8">
        <w:rPr>
          <w:rFonts w:asciiTheme="minorHAnsi" w:eastAsia="Calibri" w:hAnsiTheme="minorHAnsi"/>
          <w:color w:val="000000" w:themeColor="text1"/>
          <w:lang w:val="uk-UA" w:eastAsia="es-MX"/>
        </w:rPr>
        <w:t xml:space="preserve">у </w:t>
      </w:r>
      <w:r w:rsidR="00CE731D" w:rsidRPr="008B23F8">
        <w:rPr>
          <w:rFonts w:asciiTheme="minorHAnsi" w:eastAsia="Calibri" w:hAnsiTheme="minorHAnsi"/>
          <w:color w:val="000000" w:themeColor="text1"/>
          <w:lang w:val="uk-UA" w:eastAsia="es-MX"/>
        </w:rPr>
        <w:t xml:space="preserve">і узгодження підходів </w:t>
      </w:r>
      <w:r w:rsidR="00A83C1F" w:rsidRPr="008B23F8">
        <w:rPr>
          <w:rFonts w:asciiTheme="minorHAnsi" w:eastAsia="Calibri" w:hAnsiTheme="minorHAnsi"/>
          <w:color w:val="000000" w:themeColor="text1"/>
          <w:lang w:val="uk-UA" w:eastAsia="es-MX"/>
        </w:rPr>
        <w:t>у</w:t>
      </w:r>
      <w:r w:rsidR="00CE731D" w:rsidRPr="008B23F8">
        <w:rPr>
          <w:rFonts w:asciiTheme="minorHAnsi" w:eastAsia="Calibri" w:hAnsiTheme="minorHAnsi"/>
          <w:color w:val="000000" w:themeColor="text1"/>
          <w:lang w:val="uk-UA" w:eastAsia="es-MX"/>
        </w:rPr>
        <w:t xml:space="preserve"> </w:t>
      </w:r>
      <w:r w:rsidR="005713A9" w:rsidRPr="008B23F8">
        <w:rPr>
          <w:rFonts w:asciiTheme="minorHAnsi" w:eastAsia="Calibri" w:hAnsiTheme="minorHAnsi"/>
          <w:color w:val="000000" w:themeColor="text1"/>
          <w:lang w:val="uk-UA" w:eastAsia="es-MX"/>
        </w:rPr>
        <w:t>межах</w:t>
      </w:r>
      <w:r w:rsidR="00CE731D" w:rsidRPr="008B23F8">
        <w:rPr>
          <w:rFonts w:asciiTheme="minorHAnsi" w:eastAsia="Calibri" w:hAnsiTheme="minorHAnsi"/>
          <w:color w:val="000000" w:themeColor="text1"/>
          <w:lang w:val="uk-UA" w:eastAsia="es-MX"/>
        </w:rPr>
        <w:t xml:space="preserve"> обраних виробничих ландшафтів.</w:t>
      </w:r>
    </w:p>
    <w:p w:rsidR="001E634F" w:rsidRPr="008B23F8" w:rsidRDefault="001E634F" w:rsidP="001E634F">
      <w:pPr>
        <w:autoSpaceDE w:val="0"/>
        <w:autoSpaceDN w:val="0"/>
        <w:adjustRightInd w:val="0"/>
        <w:ind w:left="360"/>
        <w:jc w:val="both"/>
        <w:rPr>
          <w:rFonts w:asciiTheme="minorHAnsi" w:eastAsia="Calibri" w:hAnsiTheme="minorHAnsi"/>
          <w:color w:val="000000" w:themeColor="text1"/>
          <w:lang w:val="uk-UA" w:eastAsia="es-MX"/>
        </w:rPr>
      </w:pPr>
    </w:p>
    <w:p w:rsidR="001E634F" w:rsidRPr="008B23F8" w:rsidRDefault="004576D8" w:rsidP="001E634F">
      <w:pPr>
        <w:autoSpaceDE w:val="0"/>
        <w:autoSpaceDN w:val="0"/>
        <w:adjustRightInd w:val="0"/>
        <w:jc w:val="both"/>
        <w:rPr>
          <w:rFonts w:asciiTheme="minorHAnsi" w:eastAsia="Calibri" w:hAnsiTheme="minorHAnsi"/>
          <w:color w:val="000000" w:themeColor="text1"/>
          <w:lang w:val="uk-UA" w:eastAsia="es-MX"/>
        </w:rPr>
      </w:pPr>
      <w:r w:rsidRPr="008B23F8">
        <w:rPr>
          <w:rFonts w:asciiTheme="minorHAnsi" w:eastAsia="Calibri" w:hAnsiTheme="minorHAnsi"/>
          <w:color w:val="000000" w:themeColor="text1"/>
          <w:lang w:val="uk-UA" w:eastAsia="es-MX"/>
        </w:rPr>
        <w:t xml:space="preserve">Портфель проектів у </w:t>
      </w:r>
      <w:r w:rsidR="005713A9" w:rsidRPr="008B23F8">
        <w:rPr>
          <w:rFonts w:asciiTheme="minorHAnsi" w:eastAsia="Calibri" w:hAnsiTheme="minorHAnsi"/>
          <w:color w:val="000000" w:themeColor="text1"/>
          <w:lang w:val="uk-UA" w:eastAsia="es-MX"/>
        </w:rPr>
        <w:t xml:space="preserve">межах </w:t>
      </w:r>
      <w:r w:rsidR="00B205BD" w:rsidRPr="008B23F8">
        <w:rPr>
          <w:rFonts w:asciiTheme="minorHAnsi" w:eastAsia="Calibri" w:hAnsiTheme="minorHAnsi"/>
          <w:color w:val="000000" w:themeColor="text1"/>
          <w:lang w:val="uk-UA" w:eastAsia="es-MX"/>
        </w:rPr>
        <w:t xml:space="preserve">обраних </w:t>
      </w:r>
      <w:r w:rsidR="00195062" w:rsidRPr="008B23F8">
        <w:rPr>
          <w:rFonts w:asciiTheme="minorHAnsi" w:eastAsia="Calibri" w:hAnsiTheme="minorHAnsi"/>
          <w:color w:val="000000" w:themeColor="text1"/>
          <w:lang w:val="uk-UA" w:eastAsia="es-MX"/>
        </w:rPr>
        <w:t xml:space="preserve">продуктивних </w:t>
      </w:r>
      <w:r w:rsidR="00B205BD" w:rsidRPr="008B23F8">
        <w:rPr>
          <w:rFonts w:asciiTheme="minorHAnsi" w:eastAsia="Calibri" w:hAnsiTheme="minorHAnsi"/>
          <w:color w:val="000000" w:themeColor="text1"/>
          <w:lang w:val="uk-UA" w:eastAsia="es-MX"/>
        </w:rPr>
        <w:t>ландшафтів</w:t>
      </w:r>
      <w:r w:rsidR="00A83C1F" w:rsidRPr="008B23F8">
        <w:rPr>
          <w:rFonts w:asciiTheme="minorHAnsi" w:eastAsia="Calibri" w:hAnsiTheme="minorHAnsi"/>
          <w:color w:val="000000" w:themeColor="text1"/>
          <w:lang w:val="uk-UA" w:eastAsia="es-MX"/>
        </w:rPr>
        <w:t xml:space="preserve"> </w:t>
      </w:r>
      <w:r w:rsidR="00BC618F" w:rsidRPr="008B23F8">
        <w:rPr>
          <w:rFonts w:asciiTheme="minorHAnsi" w:eastAsia="Calibri" w:hAnsiTheme="minorHAnsi"/>
          <w:color w:val="000000" w:themeColor="text1"/>
          <w:lang w:val="uk-UA" w:eastAsia="es-MX"/>
        </w:rPr>
        <w:t>повинен базуватися на застосуванні інтегрованого підходу до досягнення програмної синергії, спрямованої на стійкість агросистем. Малі організації мають розвивати або посилювати спроможність аналізувати та оцінювати прогрес і результат</w:t>
      </w:r>
      <w:r w:rsidR="006628F2" w:rsidRPr="008B23F8">
        <w:rPr>
          <w:rFonts w:asciiTheme="minorHAnsi" w:eastAsia="Calibri" w:hAnsiTheme="minorHAnsi"/>
          <w:color w:val="000000" w:themeColor="text1"/>
          <w:lang w:val="uk-UA" w:eastAsia="es-MX"/>
        </w:rPr>
        <w:t>и</w:t>
      </w:r>
      <w:r w:rsidR="00BC618F" w:rsidRPr="008B23F8">
        <w:rPr>
          <w:rFonts w:asciiTheme="minorHAnsi" w:eastAsia="Calibri" w:hAnsiTheme="minorHAnsi"/>
          <w:color w:val="000000" w:themeColor="text1"/>
          <w:lang w:val="uk-UA" w:eastAsia="es-MX"/>
        </w:rPr>
        <w:t xml:space="preserve"> своїх проектів, </w:t>
      </w:r>
      <w:r w:rsidR="002A59B9" w:rsidRPr="008B23F8">
        <w:rPr>
          <w:rFonts w:asciiTheme="minorHAnsi" w:eastAsia="Calibri" w:hAnsiTheme="minorHAnsi"/>
          <w:color w:val="000000" w:themeColor="text1"/>
          <w:lang w:val="uk-UA" w:eastAsia="es-MX"/>
        </w:rPr>
        <w:t xml:space="preserve">узагальнювати </w:t>
      </w:r>
      <w:r w:rsidR="00BC618F" w:rsidRPr="008B23F8">
        <w:rPr>
          <w:rFonts w:asciiTheme="minorHAnsi" w:eastAsia="Calibri" w:hAnsiTheme="minorHAnsi"/>
          <w:color w:val="000000" w:themeColor="text1"/>
          <w:lang w:val="uk-UA" w:eastAsia="es-MX"/>
        </w:rPr>
        <w:t xml:space="preserve">свій досвід та отримані уроки. </w:t>
      </w:r>
      <w:r w:rsidR="0009493D" w:rsidRPr="008B23F8">
        <w:rPr>
          <w:rFonts w:asciiTheme="minorHAnsi" w:eastAsia="Calibri" w:hAnsiTheme="minorHAnsi"/>
          <w:color w:val="000000" w:themeColor="text1"/>
          <w:lang w:val="uk-UA" w:eastAsia="es-MX"/>
        </w:rPr>
        <w:t xml:space="preserve">Ці знання </w:t>
      </w:r>
      <w:r w:rsidR="002A59B9" w:rsidRPr="008B23F8">
        <w:rPr>
          <w:rFonts w:asciiTheme="minorHAnsi" w:eastAsia="Calibri" w:hAnsiTheme="minorHAnsi"/>
          <w:color w:val="000000" w:themeColor="text1"/>
          <w:lang w:val="uk-UA" w:eastAsia="es-MX"/>
        </w:rPr>
        <w:t xml:space="preserve">будуть систематизовані та поширені серед інших організацій </w:t>
      </w:r>
      <w:r w:rsidR="00A824AC" w:rsidRPr="008B23F8">
        <w:rPr>
          <w:rFonts w:asciiTheme="minorHAnsi" w:eastAsia="Calibri" w:hAnsiTheme="minorHAnsi"/>
          <w:color w:val="000000" w:themeColor="text1"/>
          <w:lang w:val="uk-UA" w:eastAsia="es-MX"/>
        </w:rPr>
        <w:t xml:space="preserve">на всій </w:t>
      </w:r>
      <w:r w:rsidR="002A59B9" w:rsidRPr="008B23F8">
        <w:rPr>
          <w:rFonts w:asciiTheme="minorHAnsi" w:eastAsia="Calibri" w:hAnsiTheme="minorHAnsi"/>
          <w:color w:val="000000" w:themeColor="text1"/>
          <w:lang w:val="uk-UA" w:eastAsia="es-MX"/>
        </w:rPr>
        <w:t>ландшафт</w:t>
      </w:r>
      <w:r w:rsidR="00A824AC" w:rsidRPr="008B23F8">
        <w:rPr>
          <w:rFonts w:asciiTheme="minorHAnsi" w:eastAsia="Calibri" w:hAnsiTheme="minorHAnsi"/>
          <w:color w:val="000000" w:themeColor="text1"/>
          <w:lang w:val="uk-UA" w:eastAsia="es-MX"/>
        </w:rPr>
        <w:t>ної території</w:t>
      </w:r>
      <w:r w:rsidR="002A59B9" w:rsidRPr="008B23F8">
        <w:rPr>
          <w:rFonts w:asciiTheme="minorHAnsi" w:eastAsia="Calibri" w:hAnsiTheme="minorHAnsi"/>
          <w:color w:val="000000" w:themeColor="text1"/>
          <w:lang w:val="uk-UA" w:eastAsia="es-MX"/>
        </w:rPr>
        <w:t xml:space="preserve">, а також використані для ландшафтної політики на основі успішних агроекологічних підходів. </w:t>
      </w:r>
      <w:r w:rsidR="005713A9" w:rsidRPr="008B23F8">
        <w:rPr>
          <w:rFonts w:asciiTheme="minorHAnsi" w:eastAsia="Calibri" w:hAnsiTheme="minorHAnsi"/>
          <w:color w:val="000000" w:themeColor="text1"/>
          <w:lang w:val="uk-UA" w:eastAsia="es-MX"/>
        </w:rPr>
        <w:t xml:space="preserve"> </w:t>
      </w:r>
    </w:p>
    <w:p w:rsidR="00DE43C0" w:rsidRPr="008B23F8" w:rsidRDefault="00DE43C0" w:rsidP="00060449">
      <w:pPr>
        <w:spacing w:after="200"/>
        <w:rPr>
          <w:rFonts w:asciiTheme="minorHAnsi" w:eastAsiaTheme="minorHAnsi" w:hAnsiTheme="minorHAnsi"/>
          <w:color w:val="000000" w:themeColor="text1"/>
          <w:lang w:val="uk-UA"/>
        </w:rPr>
      </w:pPr>
    </w:p>
    <w:p w:rsidR="002A59B9" w:rsidRPr="008B23F8" w:rsidRDefault="002A59B9" w:rsidP="003F3479">
      <w:pPr>
        <w:spacing w:after="200"/>
        <w:jc w:val="both"/>
        <w:rPr>
          <w:rFonts w:asciiTheme="minorHAnsi" w:hAnsiTheme="minorHAnsi"/>
          <w:color w:val="000000" w:themeColor="text1"/>
          <w:lang w:val="uk-UA"/>
        </w:rPr>
      </w:pPr>
      <w:r w:rsidRPr="008B23F8">
        <w:rPr>
          <w:rFonts w:asciiTheme="minorHAnsi" w:hAnsiTheme="minorHAnsi"/>
          <w:color w:val="000000" w:themeColor="text1"/>
          <w:lang w:val="uk-UA"/>
        </w:rPr>
        <w:t xml:space="preserve">Агроекологічні практики і принципи у грантовому циклі ОП6 будуть реалізовуватися на основі </w:t>
      </w:r>
      <w:r w:rsidR="001758B4" w:rsidRPr="008B23F8">
        <w:rPr>
          <w:rFonts w:asciiTheme="minorHAnsi" w:hAnsiTheme="minorHAnsi"/>
          <w:color w:val="000000" w:themeColor="text1"/>
          <w:lang w:val="uk-UA"/>
        </w:rPr>
        <w:t xml:space="preserve">кліматично розумного сільського господарства </w:t>
      </w:r>
      <w:r w:rsidR="00C4315C" w:rsidRPr="008B23F8">
        <w:rPr>
          <w:rFonts w:asciiTheme="minorHAnsi" w:hAnsiTheme="minorHAnsi"/>
          <w:color w:val="000000" w:themeColor="text1"/>
          <w:lang w:val="uk-UA"/>
        </w:rPr>
        <w:t xml:space="preserve">і надання </w:t>
      </w:r>
      <w:r w:rsidR="005535AB" w:rsidRPr="008B23F8">
        <w:rPr>
          <w:rFonts w:asciiTheme="minorHAnsi" w:hAnsiTheme="minorHAnsi"/>
          <w:color w:val="000000" w:themeColor="text1"/>
          <w:lang w:val="uk-UA"/>
        </w:rPr>
        <w:t>відповідн</w:t>
      </w:r>
      <w:r w:rsidR="00C4315C" w:rsidRPr="008B23F8">
        <w:rPr>
          <w:rFonts w:asciiTheme="minorHAnsi" w:hAnsiTheme="minorHAnsi"/>
          <w:color w:val="000000" w:themeColor="text1"/>
          <w:lang w:val="uk-UA"/>
        </w:rPr>
        <w:t xml:space="preserve">их </w:t>
      </w:r>
      <w:r w:rsidR="005535AB" w:rsidRPr="008B23F8">
        <w:rPr>
          <w:rFonts w:asciiTheme="minorHAnsi" w:hAnsiTheme="minorHAnsi"/>
          <w:color w:val="000000" w:themeColor="text1"/>
          <w:lang w:val="uk-UA"/>
        </w:rPr>
        <w:t>поліпшен</w:t>
      </w:r>
      <w:r w:rsidR="00C4315C" w:rsidRPr="008B23F8">
        <w:rPr>
          <w:rFonts w:asciiTheme="minorHAnsi" w:hAnsiTheme="minorHAnsi"/>
          <w:color w:val="000000" w:themeColor="text1"/>
          <w:lang w:val="uk-UA"/>
        </w:rPr>
        <w:t>их</w:t>
      </w:r>
      <w:r w:rsidR="005535AB" w:rsidRPr="008B23F8">
        <w:rPr>
          <w:rFonts w:asciiTheme="minorHAnsi" w:hAnsiTheme="minorHAnsi"/>
          <w:color w:val="000000" w:themeColor="text1"/>
          <w:lang w:val="uk-UA"/>
        </w:rPr>
        <w:t xml:space="preserve"> </w:t>
      </w:r>
      <w:r w:rsidR="00C4315C" w:rsidRPr="008B23F8">
        <w:rPr>
          <w:rFonts w:asciiTheme="minorHAnsi" w:hAnsiTheme="minorHAnsi"/>
          <w:color w:val="000000" w:themeColor="text1"/>
          <w:lang w:val="uk-UA"/>
        </w:rPr>
        <w:t>агро-</w:t>
      </w:r>
      <w:r w:rsidR="005535AB" w:rsidRPr="008B23F8">
        <w:rPr>
          <w:rFonts w:asciiTheme="minorHAnsi" w:hAnsiTheme="minorHAnsi"/>
          <w:color w:val="000000" w:themeColor="text1"/>
          <w:lang w:val="uk-UA"/>
        </w:rPr>
        <w:t xml:space="preserve">екосистемних послуг </w:t>
      </w:r>
      <w:r w:rsidR="00C4315C" w:rsidRPr="008B23F8">
        <w:rPr>
          <w:rFonts w:asciiTheme="minorHAnsi" w:hAnsiTheme="minorHAnsi"/>
          <w:color w:val="000000" w:themeColor="text1"/>
          <w:lang w:val="uk-UA"/>
        </w:rPr>
        <w:t xml:space="preserve">з метою </w:t>
      </w:r>
      <w:r w:rsidR="005535AB" w:rsidRPr="008B23F8">
        <w:rPr>
          <w:rFonts w:asciiTheme="minorHAnsi" w:hAnsiTheme="minorHAnsi"/>
          <w:color w:val="000000" w:themeColor="text1"/>
          <w:lang w:val="uk-UA"/>
        </w:rPr>
        <w:t>досяг</w:t>
      </w:r>
      <w:r w:rsidR="00C4315C" w:rsidRPr="008B23F8">
        <w:rPr>
          <w:rFonts w:asciiTheme="minorHAnsi" w:hAnsiTheme="minorHAnsi"/>
          <w:color w:val="000000" w:themeColor="text1"/>
          <w:lang w:val="uk-UA"/>
        </w:rPr>
        <w:t xml:space="preserve">ти </w:t>
      </w:r>
      <w:r w:rsidR="005535AB" w:rsidRPr="008B23F8">
        <w:rPr>
          <w:rFonts w:asciiTheme="minorHAnsi" w:hAnsiTheme="minorHAnsi"/>
          <w:color w:val="000000" w:themeColor="text1"/>
          <w:lang w:val="uk-UA"/>
        </w:rPr>
        <w:t>коротко</w:t>
      </w:r>
      <w:r w:rsidR="00C4315C" w:rsidRPr="008B23F8">
        <w:rPr>
          <w:rFonts w:asciiTheme="minorHAnsi" w:hAnsiTheme="minorHAnsi"/>
          <w:color w:val="000000" w:themeColor="text1"/>
          <w:lang w:val="uk-UA"/>
        </w:rPr>
        <w:t xml:space="preserve">- </w:t>
      </w:r>
      <w:r w:rsidR="005535AB" w:rsidRPr="008B23F8">
        <w:rPr>
          <w:rFonts w:asciiTheme="minorHAnsi" w:hAnsiTheme="minorHAnsi"/>
          <w:color w:val="000000" w:themeColor="text1"/>
          <w:lang w:val="uk-UA"/>
        </w:rPr>
        <w:t>і</w:t>
      </w:r>
      <w:r w:rsidR="00C4315C" w:rsidRPr="008B23F8">
        <w:rPr>
          <w:rFonts w:asciiTheme="minorHAnsi" w:hAnsiTheme="minorHAnsi"/>
          <w:color w:val="000000" w:themeColor="text1"/>
          <w:lang w:val="uk-UA"/>
        </w:rPr>
        <w:t xml:space="preserve"> </w:t>
      </w:r>
      <w:r w:rsidR="005535AB" w:rsidRPr="008B23F8">
        <w:rPr>
          <w:rFonts w:asciiTheme="minorHAnsi" w:hAnsiTheme="minorHAnsi"/>
          <w:color w:val="000000" w:themeColor="text1"/>
          <w:lang w:val="uk-UA"/>
        </w:rPr>
        <w:t>довгострокових пріоритетів розвитку сільського господарства на місцевому рівні в умовах зміни клімату</w:t>
      </w:r>
      <w:r w:rsidR="00C4315C" w:rsidRPr="008B23F8">
        <w:rPr>
          <w:rFonts w:asciiTheme="minorHAnsi" w:hAnsiTheme="minorHAnsi"/>
          <w:color w:val="000000" w:themeColor="text1"/>
          <w:lang w:val="uk-UA"/>
        </w:rPr>
        <w:t xml:space="preserve">, а </w:t>
      </w:r>
      <w:r w:rsidR="005535AB" w:rsidRPr="008B23F8">
        <w:rPr>
          <w:rFonts w:asciiTheme="minorHAnsi" w:hAnsiTheme="minorHAnsi"/>
          <w:color w:val="000000" w:themeColor="text1"/>
          <w:lang w:val="uk-UA"/>
        </w:rPr>
        <w:t>та</w:t>
      </w:r>
      <w:r w:rsidR="00C4315C" w:rsidRPr="008B23F8">
        <w:rPr>
          <w:rFonts w:asciiTheme="minorHAnsi" w:hAnsiTheme="minorHAnsi"/>
          <w:color w:val="000000" w:themeColor="text1"/>
          <w:lang w:val="uk-UA"/>
        </w:rPr>
        <w:t>кож</w:t>
      </w:r>
      <w:r w:rsidR="005535AB" w:rsidRPr="008B23F8">
        <w:rPr>
          <w:rFonts w:asciiTheme="minorHAnsi" w:hAnsiTheme="minorHAnsi"/>
          <w:color w:val="000000" w:themeColor="text1"/>
          <w:lang w:val="uk-UA"/>
        </w:rPr>
        <w:t xml:space="preserve"> щоб слу</w:t>
      </w:r>
      <w:r w:rsidR="00C4315C" w:rsidRPr="008B23F8">
        <w:rPr>
          <w:rFonts w:asciiTheme="minorHAnsi" w:hAnsiTheme="minorHAnsi"/>
          <w:color w:val="000000" w:themeColor="text1"/>
          <w:lang w:val="uk-UA"/>
        </w:rPr>
        <w:t xml:space="preserve">гувати в </w:t>
      </w:r>
      <w:r w:rsidR="005535AB" w:rsidRPr="008B23F8">
        <w:rPr>
          <w:rFonts w:asciiTheme="minorHAnsi" w:hAnsiTheme="minorHAnsi"/>
          <w:color w:val="000000" w:themeColor="text1"/>
          <w:lang w:val="uk-UA"/>
        </w:rPr>
        <w:t>якості сполучної ланки з іншими пріоритетами розвитку</w:t>
      </w:r>
      <w:r w:rsidR="00C4315C" w:rsidRPr="008B23F8">
        <w:rPr>
          <w:rFonts w:asciiTheme="minorHAnsi" w:hAnsiTheme="minorHAnsi"/>
          <w:color w:val="000000" w:themeColor="text1"/>
          <w:lang w:val="uk-UA"/>
        </w:rPr>
        <w:t xml:space="preserve">. </w:t>
      </w:r>
      <w:r w:rsidR="00D07086" w:rsidRPr="008B23F8">
        <w:rPr>
          <w:rFonts w:asciiTheme="minorHAnsi" w:hAnsiTheme="minorHAnsi"/>
          <w:color w:val="000000" w:themeColor="text1"/>
          <w:lang w:val="uk-UA"/>
        </w:rPr>
        <w:t>Портфель проектів матиме на меті прагнення надавати підтримку країнам та іншим суб'єктам у забезпеченні необхідних політичних і технічних умов, які б дали змогу країнам: і) стабільно підвищувати продуктивність сільського господарства і доходи для досягнення цілей громади стосовно продовольчої безпеки і розвитку</w:t>
      </w:r>
      <w:r w:rsidR="003D24DD" w:rsidRPr="008B23F8">
        <w:rPr>
          <w:rFonts w:asciiTheme="minorHAnsi" w:hAnsiTheme="minorHAnsi"/>
          <w:color w:val="000000" w:themeColor="text1"/>
          <w:lang w:val="uk-UA"/>
        </w:rPr>
        <w:t>;</w:t>
      </w:r>
      <w:r w:rsidR="00D07086" w:rsidRPr="008B23F8">
        <w:rPr>
          <w:rFonts w:asciiTheme="minorHAnsi" w:hAnsiTheme="minorHAnsi"/>
          <w:color w:val="000000" w:themeColor="text1"/>
          <w:lang w:val="uk-UA"/>
        </w:rPr>
        <w:t xml:space="preserve"> іі) підвищ</w:t>
      </w:r>
      <w:r w:rsidR="00210258" w:rsidRPr="008B23F8">
        <w:rPr>
          <w:rFonts w:asciiTheme="minorHAnsi" w:hAnsiTheme="minorHAnsi"/>
          <w:color w:val="000000" w:themeColor="text1"/>
          <w:lang w:val="uk-UA"/>
        </w:rPr>
        <w:t>ува</w:t>
      </w:r>
      <w:r w:rsidR="00D07086" w:rsidRPr="008B23F8">
        <w:rPr>
          <w:rFonts w:asciiTheme="minorHAnsi" w:hAnsiTheme="minorHAnsi"/>
          <w:color w:val="000000" w:themeColor="text1"/>
          <w:lang w:val="uk-UA"/>
        </w:rPr>
        <w:t xml:space="preserve">ти стійкість і </w:t>
      </w:r>
      <w:r w:rsidR="003D24DD" w:rsidRPr="008B23F8">
        <w:rPr>
          <w:rFonts w:asciiTheme="minorHAnsi" w:hAnsiTheme="minorHAnsi"/>
          <w:color w:val="000000" w:themeColor="text1"/>
          <w:lang w:val="uk-UA"/>
        </w:rPr>
        <w:t xml:space="preserve">спроможність </w:t>
      </w:r>
      <w:r w:rsidR="00D07086" w:rsidRPr="008B23F8">
        <w:rPr>
          <w:rFonts w:asciiTheme="minorHAnsi" w:hAnsiTheme="minorHAnsi"/>
          <w:color w:val="000000" w:themeColor="text1"/>
          <w:lang w:val="uk-UA"/>
        </w:rPr>
        <w:t>сільськогосподарських і продовольчих систем адапт</w:t>
      </w:r>
      <w:r w:rsidR="003D24DD" w:rsidRPr="008B23F8">
        <w:rPr>
          <w:rFonts w:asciiTheme="minorHAnsi" w:hAnsiTheme="minorHAnsi"/>
          <w:color w:val="000000" w:themeColor="text1"/>
          <w:lang w:val="uk-UA"/>
        </w:rPr>
        <w:t xml:space="preserve">уватися </w:t>
      </w:r>
      <w:r w:rsidR="00D07086" w:rsidRPr="008B23F8">
        <w:rPr>
          <w:rFonts w:asciiTheme="minorHAnsi" w:hAnsiTheme="minorHAnsi"/>
          <w:color w:val="000000" w:themeColor="text1"/>
          <w:lang w:val="uk-UA"/>
        </w:rPr>
        <w:t>до зміни клімату; і</w:t>
      </w:r>
      <w:r w:rsidR="003D24DD" w:rsidRPr="008B23F8">
        <w:rPr>
          <w:rFonts w:asciiTheme="minorHAnsi" w:hAnsiTheme="minorHAnsi"/>
          <w:color w:val="000000" w:themeColor="text1"/>
          <w:lang w:val="uk-UA"/>
        </w:rPr>
        <w:t>іі</w:t>
      </w:r>
      <w:r w:rsidR="00D07086" w:rsidRPr="008B23F8">
        <w:rPr>
          <w:rFonts w:asciiTheme="minorHAnsi" w:hAnsiTheme="minorHAnsi"/>
          <w:color w:val="000000" w:themeColor="text1"/>
          <w:lang w:val="uk-UA"/>
        </w:rPr>
        <w:t xml:space="preserve">) </w:t>
      </w:r>
      <w:r w:rsidR="00D07086" w:rsidRPr="008B23F8">
        <w:rPr>
          <w:rFonts w:asciiTheme="minorHAnsi" w:hAnsiTheme="minorHAnsi"/>
          <w:color w:val="000000" w:themeColor="text1"/>
          <w:lang w:val="uk-UA"/>
        </w:rPr>
        <w:lastRenderedPageBreak/>
        <w:t xml:space="preserve">вишукувати можливості для скорочення викидів парникових газів і збільшення поглинання вуглецю </w:t>
      </w:r>
      <w:r w:rsidR="003D24DD" w:rsidRPr="008B23F8">
        <w:rPr>
          <w:rFonts w:asciiTheme="minorHAnsi" w:hAnsiTheme="minorHAnsi"/>
          <w:color w:val="000000" w:themeColor="text1"/>
          <w:lang w:val="uk-UA"/>
        </w:rPr>
        <w:t xml:space="preserve">у підсобних </w:t>
      </w:r>
      <w:r w:rsidR="00D07086" w:rsidRPr="008B23F8">
        <w:rPr>
          <w:rFonts w:asciiTheme="minorHAnsi" w:hAnsiTheme="minorHAnsi"/>
          <w:color w:val="000000" w:themeColor="text1"/>
          <w:lang w:val="uk-UA"/>
        </w:rPr>
        <w:t>господарс</w:t>
      </w:r>
      <w:r w:rsidR="003D24DD" w:rsidRPr="008B23F8">
        <w:rPr>
          <w:rFonts w:asciiTheme="minorHAnsi" w:hAnsiTheme="minorHAnsi"/>
          <w:color w:val="000000" w:themeColor="text1"/>
          <w:lang w:val="uk-UA"/>
        </w:rPr>
        <w:t>твах</w:t>
      </w:r>
      <w:r w:rsidR="00D07086" w:rsidRPr="008B23F8">
        <w:rPr>
          <w:rFonts w:asciiTheme="minorHAnsi" w:hAnsiTheme="minorHAnsi"/>
          <w:color w:val="000000" w:themeColor="text1"/>
          <w:lang w:val="uk-UA"/>
        </w:rPr>
        <w:t>.</w:t>
      </w:r>
    </w:p>
    <w:p w:rsidR="00060449" w:rsidRPr="008B23F8" w:rsidRDefault="00D87E85" w:rsidP="00210258">
      <w:pPr>
        <w:spacing w:before="288"/>
        <w:jc w:val="both"/>
        <w:rPr>
          <w:rFonts w:asciiTheme="minorHAnsi" w:hAnsiTheme="minorHAnsi"/>
          <w:color w:val="000000" w:themeColor="text1"/>
          <w:lang w:val="uk-UA"/>
        </w:rPr>
      </w:pPr>
      <w:r w:rsidRPr="008B23F8">
        <w:rPr>
          <w:rFonts w:asciiTheme="minorHAnsi" w:eastAsiaTheme="minorEastAsia" w:hAnsiTheme="minorHAnsi"/>
          <w:color w:val="000000" w:themeColor="text1"/>
          <w:kern w:val="24"/>
          <w:lang w:val="uk-UA"/>
        </w:rPr>
        <w:t>Пере</w:t>
      </w:r>
      <w:r w:rsidR="00020F29" w:rsidRPr="008B23F8">
        <w:rPr>
          <w:rFonts w:asciiTheme="minorHAnsi" w:eastAsiaTheme="minorEastAsia" w:hAnsiTheme="minorHAnsi"/>
          <w:color w:val="000000" w:themeColor="text1"/>
          <w:kern w:val="24"/>
          <w:lang w:val="uk-UA"/>
        </w:rPr>
        <w:t xml:space="preserve">хід традиційних </w:t>
      </w:r>
      <w:r w:rsidRPr="008B23F8">
        <w:rPr>
          <w:rFonts w:asciiTheme="minorHAnsi" w:eastAsiaTheme="minorEastAsia" w:hAnsiTheme="minorHAnsi"/>
          <w:color w:val="000000" w:themeColor="text1"/>
          <w:kern w:val="24"/>
          <w:lang w:val="uk-UA"/>
        </w:rPr>
        <w:t xml:space="preserve">невеликих </w:t>
      </w:r>
      <w:r w:rsidR="00020F29" w:rsidRPr="008B23F8">
        <w:rPr>
          <w:rFonts w:asciiTheme="minorHAnsi" w:eastAsiaTheme="minorEastAsia" w:hAnsiTheme="minorHAnsi"/>
          <w:color w:val="000000" w:themeColor="text1"/>
          <w:kern w:val="24"/>
          <w:lang w:val="uk-UA"/>
        </w:rPr>
        <w:t xml:space="preserve">господарств стейхолдерів до інкорпорування </w:t>
      </w:r>
      <w:r w:rsidRPr="008B23F8">
        <w:rPr>
          <w:rFonts w:asciiTheme="minorHAnsi" w:eastAsiaTheme="minorEastAsia" w:hAnsiTheme="minorHAnsi"/>
          <w:color w:val="000000" w:themeColor="text1"/>
          <w:kern w:val="24"/>
          <w:lang w:val="uk-UA"/>
        </w:rPr>
        <w:t>агроекологічн</w:t>
      </w:r>
      <w:r w:rsidR="00020F29" w:rsidRPr="008B23F8">
        <w:rPr>
          <w:rFonts w:asciiTheme="minorHAnsi" w:eastAsiaTheme="minorEastAsia" w:hAnsiTheme="minorHAnsi"/>
          <w:color w:val="000000" w:themeColor="text1"/>
          <w:kern w:val="24"/>
          <w:lang w:val="uk-UA"/>
        </w:rPr>
        <w:t>их</w:t>
      </w:r>
      <w:r w:rsidRPr="008B23F8">
        <w:rPr>
          <w:rFonts w:asciiTheme="minorHAnsi" w:eastAsiaTheme="minorEastAsia" w:hAnsiTheme="minorHAnsi"/>
          <w:color w:val="000000" w:themeColor="text1"/>
          <w:kern w:val="24"/>
          <w:lang w:val="uk-UA"/>
        </w:rPr>
        <w:t xml:space="preserve"> принцип</w:t>
      </w:r>
      <w:r w:rsidR="00020F29" w:rsidRPr="008B23F8">
        <w:rPr>
          <w:rFonts w:asciiTheme="minorHAnsi" w:eastAsiaTheme="minorEastAsia" w:hAnsiTheme="minorHAnsi"/>
          <w:color w:val="000000" w:themeColor="text1"/>
          <w:kern w:val="24"/>
          <w:lang w:val="uk-UA"/>
        </w:rPr>
        <w:t xml:space="preserve">ів </w:t>
      </w:r>
      <w:r w:rsidRPr="008B23F8">
        <w:rPr>
          <w:rFonts w:asciiTheme="minorHAnsi" w:eastAsiaTheme="minorEastAsia" w:hAnsiTheme="minorHAnsi"/>
          <w:color w:val="000000" w:themeColor="text1"/>
          <w:kern w:val="24"/>
          <w:lang w:val="uk-UA"/>
        </w:rPr>
        <w:t>потребу</w:t>
      </w:r>
      <w:r w:rsidR="00020F29" w:rsidRPr="008B23F8">
        <w:rPr>
          <w:rFonts w:asciiTheme="minorHAnsi" w:eastAsiaTheme="minorEastAsia" w:hAnsiTheme="minorHAnsi"/>
          <w:color w:val="000000" w:themeColor="text1"/>
          <w:kern w:val="24"/>
          <w:lang w:val="uk-UA"/>
        </w:rPr>
        <w:t xml:space="preserve">ватиме </w:t>
      </w:r>
      <w:r w:rsidRPr="008B23F8">
        <w:rPr>
          <w:rFonts w:asciiTheme="minorHAnsi" w:eastAsiaTheme="minorEastAsia" w:hAnsiTheme="minorHAnsi"/>
          <w:color w:val="000000" w:themeColor="text1"/>
          <w:kern w:val="24"/>
          <w:lang w:val="uk-UA"/>
        </w:rPr>
        <w:t>систематичних і цілеспрямованих методологічних процесів. Спочатку, необхідно</w:t>
      </w:r>
      <w:r w:rsidR="00210258" w:rsidRPr="008B23F8">
        <w:rPr>
          <w:rFonts w:asciiTheme="minorHAnsi" w:eastAsiaTheme="minorEastAsia" w:hAnsiTheme="minorHAnsi"/>
          <w:color w:val="000000" w:themeColor="text1"/>
          <w:kern w:val="24"/>
          <w:lang w:val="uk-UA"/>
        </w:rPr>
        <w:t xml:space="preserve"> буде</w:t>
      </w:r>
      <w:r w:rsidRPr="008B23F8">
        <w:rPr>
          <w:rFonts w:asciiTheme="minorHAnsi" w:eastAsiaTheme="minorEastAsia" w:hAnsiTheme="minorHAnsi"/>
          <w:color w:val="000000" w:themeColor="text1"/>
          <w:kern w:val="24"/>
          <w:lang w:val="uk-UA"/>
        </w:rPr>
        <w:t xml:space="preserve"> </w:t>
      </w:r>
      <w:r w:rsidRPr="008B23F8">
        <w:rPr>
          <w:rFonts w:asciiTheme="minorHAnsi" w:eastAsiaTheme="minorEastAsia" w:hAnsiTheme="minorHAnsi"/>
          <w:b/>
          <w:color w:val="000000" w:themeColor="text1"/>
          <w:kern w:val="24"/>
          <w:lang w:val="uk-UA"/>
        </w:rPr>
        <w:t xml:space="preserve">підвищити ефективність традиційних </w:t>
      </w:r>
      <w:r w:rsidR="00020F29" w:rsidRPr="008B23F8">
        <w:rPr>
          <w:rFonts w:asciiTheme="minorHAnsi" w:eastAsiaTheme="minorEastAsia" w:hAnsiTheme="minorHAnsi"/>
          <w:b/>
          <w:color w:val="000000" w:themeColor="text1"/>
          <w:kern w:val="24"/>
          <w:lang w:val="uk-UA"/>
        </w:rPr>
        <w:t>практик</w:t>
      </w:r>
      <w:r w:rsidRPr="008B23F8">
        <w:rPr>
          <w:rFonts w:asciiTheme="minorHAnsi" w:eastAsiaTheme="minorEastAsia" w:hAnsiTheme="minorHAnsi"/>
          <w:color w:val="000000" w:themeColor="text1"/>
          <w:kern w:val="24"/>
          <w:lang w:val="uk-UA"/>
        </w:rPr>
        <w:t xml:space="preserve"> шляхом скорочення використання дорогих </w:t>
      </w:r>
      <w:r w:rsidR="00020F29" w:rsidRPr="008B23F8">
        <w:rPr>
          <w:rFonts w:asciiTheme="minorHAnsi" w:eastAsiaTheme="minorEastAsia" w:hAnsiTheme="minorHAnsi"/>
          <w:color w:val="000000" w:themeColor="text1"/>
          <w:kern w:val="24"/>
          <w:lang w:val="uk-UA"/>
        </w:rPr>
        <w:t>зовнішніх ресурсів</w:t>
      </w:r>
      <w:r w:rsidRPr="008B23F8">
        <w:rPr>
          <w:rFonts w:asciiTheme="minorHAnsi" w:eastAsiaTheme="minorEastAsia" w:hAnsiTheme="minorHAnsi"/>
          <w:color w:val="000000" w:themeColor="text1"/>
          <w:kern w:val="24"/>
          <w:lang w:val="uk-UA"/>
        </w:rPr>
        <w:t xml:space="preserve"> і </w:t>
      </w:r>
      <w:r w:rsidR="00020F29" w:rsidRPr="008B23F8">
        <w:rPr>
          <w:rFonts w:asciiTheme="minorHAnsi" w:eastAsiaTheme="minorEastAsia" w:hAnsiTheme="minorHAnsi"/>
          <w:color w:val="000000" w:themeColor="text1"/>
          <w:kern w:val="24"/>
          <w:lang w:val="uk-UA"/>
        </w:rPr>
        <w:t xml:space="preserve">формування </w:t>
      </w:r>
      <w:r w:rsidRPr="008B23F8">
        <w:rPr>
          <w:rFonts w:asciiTheme="minorHAnsi" w:eastAsiaTheme="minorEastAsia" w:hAnsiTheme="minorHAnsi"/>
          <w:color w:val="000000" w:themeColor="text1"/>
          <w:kern w:val="24"/>
          <w:lang w:val="uk-UA"/>
        </w:rPr>
        <w:t>більш</w:t>
      </w:r>
      <w:r w:rsidR="00020F29" w:rsidRPr="008B23F8">
        <w:rPr>
          <w:rFonts w:asciiTheme="minorHAnsi" w:eastAsiaTheme="minorEastAsia" w:hAnsiTheme="minorHAnsi"/>
          <w:color w:val="000000" w:themeColor="text1"/>
          <w:kern w:val="24"/>
          <w:lang w:val="uk-UA"/>
        </w:rPr>
        <w:t>ої</w:t>
      </w:r>
      <w:r w:rsidRPr="008B23F8">
        <w:rPr>
          <w:rFonts w:asciiTheme="minorHAnsi" w:eastAsiaTheme="minorEastAsia" w:hAnsiTheme="minorHAnsi"/>
          <w:color w:val="000000" w:themeColor="text1"/>
          <w:kern w:val="24"/>
          <w:lang w:val="uk-UA"/>
        </w:rPr>
        <w:t xml:space="preserve"> обізнаності про негативн</w:t>
      </w:r>
      <w:r w:rsidR="00020F29" w:rsidRPr="008B23F8">
        <w:rPr>
          <w:rFonts w:asciiTheme="minorHAnsi" w:eastAsiaTheme="minorEastAsia" w:hAnsiTheme="minorHAnsi"/>
          <w:color w:val="000000" w:themeColor="text1"/>
          <w:kern w:val="24"/>
          <w:lang w:val="uk-UA"/>
        </w:rPr>
        <w:t xml:space="preserve">і впливи традиційних </w:t>
      </w:r>
      <w:r w:rsidRPr="008B23F8">
        <w:rPr>
          <w:rFonts w:asciiTheme="minorHAnsi" w:eastAsiaTheme="minorEastAsia" w:hAnsiTheme="minorHAnsi"/>
          <w:color w:val="000000" w:themeColor="text1"/>
          <w:kern w:val="24"/>
          <w:lang w:val="uk-UA"/>
        </w:rPr>
        <w:t xml:space="preserve">методів ведення сільського господарства на навколишнє середовище. </w:t>
      </w:r>
      <w:r w:rsidR="00020F29" w:rsidRPr="008B23F8">
        <w:rPr>
          <w:rFonts w:asciiTheme="minorHAnsi" w:eastAsiaTheme="minorEastAsia" w:hAnsiTheme="minorHAnsi"/>
          <w:color w:val="000000" w:themeColor="text1"/>
          <w:kern w:val="24"/>
          <w:lang w:val="uk-UA"/>
        </w:rPr>
        <w:t xml:space="preserve"> </w:t>
      </w:r>
      <w:r w:rsidRPr="008B23F8">
        <w:rPr>
          <w:rFonts w:asciiTheme="minorHAnsi" w:eastAsiaTheme="minorEastAsia" w:hAnsiTheme="minorHAnsi"/>
          <w:color w:val="000000" w:themeColor="text1"/>
          <w:kern w:val="24"/>
          <w:lang w:val="uk-UA"/>
        </w:rPr>
        <w:t xml:space="preserve">Це </w:t>
      </w:r>
      <w:r w:rsidR="008B3745" w:rsidRPr="008B23F8">
        <w:rPr>
          <w:rFonts w:asciiTheme="minorHAnsi" w:eastAsiaTheme="minorEastAsia" w:hAnsiTheme="minorHAnsi"/>
          <w:color w:val="000000" w:themeColor="text1"/>
          <w:kern w:val="24"/>
          <w:lang w:val="uk-UA"/>
        </w:rPr>
        <w:t xml:space="preserve">має </w:t>
      </w:r>
      <w:r w:rsidRPr="008B23F8">
        <w:rPr>
          <w:rFonts w:asciiTheme="minorHAnsi" w:eastAsiaTheme="minorEastAsia" w:hAnsiTheme="minorHAnsi"/>
          <w:color w:val="000000" w:themeColor="text1"/>
          <w:kern w:val="24"/>
          <w:lang w:val="uk-UA"/>
        </w:rPr>
        <w:t>супроводжуватися</w:t>
      </w:r>
      <w:r w:rsidR="00EC68B1" w:rsidRPr="008B23F8">
        <w:rPr>
          <w:rFonts w:asciiTheme="minorHAnsi" w:eastAsiaTheme="minorEastAsia" w:hAnsiTheme="minorHAnsi"/>
          <w:color w:val="000000" w:themeColor="text1"/>
          <w:kern w:val="24"/>
          <w:lang w:val="uk-UA"/>
        </w:rPr>
        <w:t xml:space="preserve">, під час відмови від традиційних практик, </w:t>
      </w:r>
      <w:r w:rsidRPr="008B23F8">
        <w:rPr>
          <w:rFonts w:asciiTheme="minorHAnsi" w:eastAsiaTheme="minorEastAsia" w:hAnsiTheme="minorHAnsi"/>
          <w:b/>
          <w:color w:val="000000" w:themeColor="text1"/>
          <w:kern w:val="24"/>
          <w:lang w:val="uk-UA"/>
        </w:rPr>
        <w:t xml:space="preserve">заміною </w:t>
      </w:r>
      <w:r w:rsidR="008B3745" w:rsidRPr="008B23F8">
        <w:rPr>
          <w:rFonts w:asciiTheme="minorHAnsi" w:eastAsiaTheme="minorEastAsia" w:hAnsiTheme="minorHAnsi"/>
          <w:b/>
          <w:color w:val="000000" w:themeColor="text1"/>
          <w:kern w:val="24"/>
          <w:lang w:val="uk-UA"/>
        </w:rPr>
        <w:t>зовнішніх ресурсів господарств</w:t>
      </w:r>
      <w:r w:rsidR="008B3745" w:rsidRPr="008B23F8">
        <w:rPr>
          <w:rFonts w:asciiTheme="minorHAnsi" w:eastAsiaTheme="minorEastAsia" w:hAnsiTheme="minorHAnsi"/>
          <w:color w:val="000000" w:themeColor="text1"/>
          <w:kern w:val="24"/>
          <w:lang w:val="uk-UA"/>
        </w:rPr>
        <w:t xml:space="preserve"> </w:t>
      </w:r>
      <w:r w:rsidR="00EC68B1" w:rsidRPr="008B23F8">
        <w:rPr>
          <w:rFonts w:asciiTheme="minorHAnsi" w:eastAsiaTheme="minorEastAsia" w:hAnsiTheme="minorHAnsi"/>
          <w:color w:val="000000" w:themeColor="text1"/>
          <w:kern w:val="24"/>
          <w:lang w:val="uk-UA"/>
        </w:rPr>
        <w:t>для</w:t>
      </w:r>
      <w:r w:rsidRPr="008B23F8">
        <w:rPr>
          <w:rFonts w:asciiTheme="minorHAnsi" w:eastAsiaTheme="minorEastAsia" w:hAnsiTheme="minorHAnsi"/>
          <w:color w:val="000000" w:themeColor="text1"/>
          <w:kern w:val="24"/>
          <w:lang w:val="uk-UA"/>
        </w:rPr>
        <w:t xml:space="preserve"> того, щоб використовувати альтернативні агроекологічні практики. </w:t>
      </w:r>
      <w:r w:rsidRPr="008B23F8">
        <w:rPr>
          <w:rFonts w:asciiTheme="minorHAnsi" w:eastAsiaTheme="minorEastAsia" w:hAnsiTheme="minorHAnsi"/>
          <w:b/>
          <w:color w:val="000000" w:themeColor="text1"/>
          <w:kern w:val="24"/>
          <w:lang w:val="uk-UA"/>
        </w:rPr>
        <w:t xml:space="preserve">Третій крок вимагатиме </w:t>
      </w:r>
      <w:r w:rsidR="00EC68B1" w:rsidRPr="008B23F8">
        <w:rPr>
          <w:rFonts w:asciiTheme="minorHAnsi" w:eastAsiaTheme="minorEastAsia" w:hAnsiTheme="minorHAnsi"/>
          <w:b/>
          <w:color w:val="000000" w:themeColor="text1"/>
          <w:kern w:val="24"/>
          <w:lang w:val="uk-UA"/>
        </w:rPr>
        <w:t>реформування всіє</w:t>
      </w:r>
      <w:r w:rsidRPr="008B23F8">
        <w:rPr>
          <w:rFonts w:asciiTheme="minorHAnsi" w:eastAsiaTheme="minorEastAsia" w:hAnsiTheme="minorHAnsi"/>
          <w:b/>
          <w:color w:val="000000" w:themeColor="text1"/>
          <w:kern w:val="24"/>
          <w:lang w:val="uk-UA"/>
        </w:rPr>
        <w:t>ї системи</w:t>
      </w:r>
      <w:r w:rsidRPr="008B23F8">
        <w:rPr>
          <w:rFonts w:asciiTheme="minorHAnsi" w:eastAsiaTheme="minorEastAsia" w:hAnsiTheme="minorHAnsi"/>
          <w:color w:val="000000" w:themeColor="text1"/>
          <w:kern w:val="24"/>
          <w:lang w:val="uk-UA"/>
        </w:rPr>
        <w:t>, щоб</w:t>
      </w:r>
      <w:r w:rsidR="002E4FEA" w:rsidRPr="008B23F8">
        <w:rPr>
          <w:rFonts w:asciiTheme="minorHAnsi" w:eastAsiaTheme="minorEastAsia" w:hAnsiTheme="minorHAnsi"/>
          <w:color w:val="000000" w:themeColor="text1"/>
          <w:kern w:val="24"/>
          <w:lang w:val="uk-UA"/>
        </w:rPr>
        <w:t xml:space="preserve">и </w:t>
      </w:r>
      <w:r w:rsidR="00D51E87" w:rsidRPr="008B23F8">
        <w:rPr>
          <w:rFonts w:asciiTheme="minorHAnsi" w:eastAsiaTheme="minorEastAsia" w:hAnsiTheme="minorHAnsi"/>
          <w:color w:val="000000" w:themeColor="text1"/>
          <w:kern w:val="24"/>
          <w:lang w:val="uk-UA"/>
        </w:rPr>
        <w:t>мати змогу здійснювати управління с</w:t>
      </w:r>
      <w:r w:rsidRPr="008B23F8">
        <w:rPr>
          <w:rFonts w:asciiTheme="minorHAnsi" w:eastAsiaTheme="minorEastAsia" w:hAnsiTheme="minorHAnsi"/>
          <w:color w:val="000000" w:themeColor="text1"/>
          <w:kern w:val="24"/>
          <w:lang w:val="uk-UA"/>
        </w:rPr>
        <w:t>ільськогосподарськ</w:t>
      </w:r>
      <w:r w:rsidR="00D51E87" w:rsidRPr="008B23F8">
        <w:rPr>
          <w:rFonts w:asciiTheme="minorHAnsi" w:eastAsiaTheme="minorEastAsia" w:hAnsiTheme="minorHAnsi"/>
          <w:color w:val="000000" w:themeColor="text1"/>
          <w:kern w:val="24"/>
          <w:lang w:val="uk-UA"/>
        </w:rPr>
        <w:t xml:space="preserve">ою діяльністю </w:t>
      </w:r>
      <w:r w:rsidRPr="008B23F8">
        <w:rPr>
          <w:rFonts w:asciiTheme="minorHAnsi" w:eastAsiaTheme="minorEastAsia" w:hAnsiTheme="minorHAnsi"/>
          <w:color w:val="000000" w:themeColor="text1"/>
          <w:kern w:val="24"/>
          <w:lang w:val="uk-UA"/>
        </w:rPr>
        <w:t>відповідно до "ново</w:t>
      </w:r>
      <w:r w:rsidR="00D51E87" w:rsidRPr="008B23F8">
        <w:rPr>
          <w:rFonts w:asciiTheme="minorHAnsi" w:eastAsiaTheme="minorEastAsia" w:hAnsiTheme="minorHAnsi"/>
          <w:color w:val="000000" w:themeColor="text1"/>
          <w:kern w:val="24"/>
          <w:lang w:val="uk-UA"/>
        </w:rPr>
        <w:t>го</w:t>
      </w:r>
      <w:r w:rsidRPr="008B23F8">
        <w:rPr>
          <w:rFonts w:asciiTheme="minorHAnsi" w:eastAsiaTheme="minorEastAsia" w:hAnsiTheme="minorHAnsi"/>
          <w:color w:val="000000" w:themeColor="text1"/>
          <w:kern w:val="24"/>
          <w:lang w:val="uk-UA"/>
        </w:rPr>
        <w:t xml:space="preserve"> наб</w:t>
      </w:r>
      <w:r w:rsidR="00D51E87" w:rsidRPr="008B23F8">
        <w:rPr>
          <w:rFonts w:asciiTheme="minorHAnsi" w:eastAsiaTheme="minorEastAsia" w:hAnsiTheme="minorHAnsi"/>
          <w:color w:val="000000" w:themeColor="text1"/>
          <w:kern w:val="24"/>
          <w:lang w:val="uk-UA"/>
        </w:rPr>
        <w:t>ору</w:t>
      </w:r>
      <w:r w:rsidR="00210258" w:rsidRPr="008B23F8">
        <w:rPr>
          <w:rFonts w:asciiTheme="minorHAnsi" w:eastAsiaTheme="minorEastAsia" w:hAnsiTheme="minorHAnsi"/>
          <w:color w:val="000000" w:themeColor="text1"/>
          <w:kern w:val="24"/>
          <w:lang w:val="uk-UA"/>
        </w:rPr>
        <w:t>"</w:t>
      </w:r>
      <w:r w:rsidR="00D51E87" w:rsidRPr="008B23F8">
        <w:rPr>
          <w:rFonts w:asciiTheme="minorHAnsi" w:eastAsiaTheme="minorEastAsia" w:hAnsiTheme="minorHAnsi"/>
          <w:color w:val="000000" w:themeColor="text1"/>
          <w:kern w:val="24"/>
          <w:lang w:val="uk-UA"/>
        </w:rPr>
        <w:t xml:space="preserve"> </w:t>
      </w:r>
      <w:r w:rsidRPr="008B23F8">
        <w:rPr>
          <w:rFonts w:asciiTheme="minorHAnsi" w:eastAsiaTheme="minorEastAsia" w:hAnsiTheme="minorHAnsi"/>
          <w:color w:val="000000" w:themeColor="text1"/>
          <w:kern w:val="24"/>
          <w:lang w:val="uk-UA"/>
        </w:rPr>
        <w:t xml:space="preserve">екологічних процесів і </w:t>
      </w:r>
      <w:r w:rsidR="00D51E87" w:rsidRPr="008B23F8">
        <w:rPr>
          <w:rFonts w:asciiTheme="minorHAnsi" w:eastAsiaTheme="minorEastAsia" w:hAnsiTheme="minorHAnsi"/>
          <w:color w:val="000000" w:themeColor="text1"/>
          <w:kern w:val="24"/>
          <w:lang w:val="uk-UA"/>
        </w:rPr>
        <w:t>методів</w:t>
      </w:r>
      <w:r w:rsidRPr="008B23F8">
        <w:rPr>
          <w:rFonts w:asciiTheme="minorHAnsi" w:eastAsiaTheme="minorEastAsia" w:hAnsiTheme="minorHAnsi"/>
          <w:color w:val="000000" w:themeColor="text1"/>
          <w:kern w:val="24"/>
          <w:lang w:val="uk-UA"/>
        </w:rPr>
        <w:t xml:space="preserve">, що </w:t>
      </w:r>
      <w:r w:rsidR="00D51E87" w:rsidRPr="008B23F8">
        <w:rPr>
          <w:rFonts w:asciiTheme="minorHAnsi" w:eastAsiaTheme="minorEastAsia" w:hAnsiTheme="minorHAnsi"/>
          <w:color w:val="000000" w:themeColor="text1"/>
          <w:kern w:val="24"/>
          <w:lang w:val="uk-UA"/>
        </w:rPr>
        <w:t xml:space="preserve">посилює </w:t>
      </w:r>
      <w:r w:rsidRPr="008B23F8">
        <w:rPr>
          <w:rFonts w:asciiTheme="minorHAnsi" w:eastAsiaTheme="minorEastAsia" w:hAnsiTheme="minorHAnsi"/>
          <w:color w:val="000000" w:themeColor="text1"/>
          <w:kern w:val="24"/>
          <w:lang w:val="uk-UA"/>
        </w:rPr>
        <w:t>баланс між екологічн</w:t>
      </w:r>
      <w:r w:rsidR="00D51E87" w:rsidRPr="008B23F8">
        <w:rPr>
          <w:rFonts w:asciiTheme="minorHAnsi" w:eastAsiaTheme="minorEastAsia" w:hAnsiTheme="minorHAnsi"/>
          <w:color w:val="000000" w:themeColor="text1"/>
          <w:kern w:val="24"/>
          <w:lang w:val="uk-UA"/>
        </w:rPr>
        <w:t xml:space="preserve">им </w:t>
      </w:r>
      <w:r w:rsidRPr="008B23F8">
        <w:rPr>
          <w:rFonts w:asciiTheme="minorHAnsi" w:eastAsiaTheme="minorEastAsia" w:hAnsiTheme="minorHAnsi"/>
          <w:color w:val="000000" w:themeColor="text1"/>
          <w:kern w:val="24"/>
          <w:lang w:val="uk-UA"/>
        </w:rPr>
        <w:t xml:space="preserve"> здоров'я</w:t>
      </w:r>
      <w:r w:rsidR="00D51E87" w:rsidRPr="008B23F8">
        <w:rPr>
          <w:rFonts w:asciiTheme="minorHAnsi" w:eastAsiaTheme="minorEastAsia" w:hAnsiTheme="minorHAnsi"/>
          <w:color w:val="000000" w:themeColor="text1"/>
          <w:kern w:val="24"/>
          <w:lang w:val="uk-UA"/>
        </w:rPr>
        <w:t xml:space="preserve">м і практиками </w:t>
      </w:r>
      <w:r w:rsidRPr="008B23F8">
        <w:rPr>
          <w:rFonts w:asciiTheme="minorHAnsi" w:eastAsiaTheme="minorEastAsia" w:hAnsiTheme="minorHAnsi"/>
          <w:color w:val="000000" w:themeColor="text1"/>
          <w:kern w:val="24"/>
          <w:lang w:val="uk-UA"/>
        </w:rPr>
        <w:t>ведення сільського господарства (</w:t>
      </w:r>
      <w:r w:rsidRPr="008B23F8">
        <w:rPr>
          <w:rFonts w:asciiTheme="minorHAnsi" w:eastAsiaTheme="minorEastAsia" w:hAnsiTheme="minorHAnsi"/>
          <w:b/>
          <w:color w:val="000000" w:themeColor="text1"/>
          <w:kern w:val="24"/>
          <w:lang w:val="uk-UA"/>
        </w:rPr>
        <w:t>агроекологічн</w:t>
      </w:r>
      <w:r w:rsidR="00D51E87" w:rsidRPr="008B23F8">
        <w:rPr>
          <w:rFonts w:asciiTheme="minorHAnsi" w:eastAsiaTheme="minorEastAsia" w:hAnsiTheme="minorHAnsi"/>
          <w:b/>
          <w:color w:val="000000" w:themeColor="text1"/>
          <w:kern w:val="24"/>
          <w:lang w:val="uk-UA"/>
        </w:rPr>
        <w:t xml:space="preserve">ий </w:t>
      </w:r>
      <w:r w:rsidRPr="008B23F8">
        <w:rPr>
          <w:rFonts w:asciiTheme="minorHAnsi" w:eastAsiaTheme="minorEastAsia" w:hAnsiTheme="minorHAnsi"/>
          <w:b/>
          <w:color w:val="000000" w:themeColor="text1"/>
          <w:kern w:val="24"/>
          <w:lang w:val="uk-UA"/>
        </w:rPr>
        <w:t>зв'яз</w:t>
      </w:r>
      <w:r w:rsidR="00D51E87" w:rsidRPr="008B23F8">
        <w:rPr>
          <w:rFonts w:asciiTheme="minorHAnsi" w:eastAsiaTheme="minorEastAsia" w:hAnsiTheme="minorHAnsi"/>
          <w:b/>
          <w:color w:val="000000" w:themeColor="text1"/>
          <w:kern w:val="24"/>
          <w:lang w:val="uk-UA"/>
        </w:rPr>
        <w:t>о</w:t>
      </w:r>
      <w:r w:rsidRPr="008B23F8">
        <w:rPr>
          <w:rFonts w:asciiTheme="minorHAnsi" w:eastAsiaTheme="minorEastAsia" w:hAnsiTheme="minorHAnsi"/>
          <w:b/>
          <w:color w:val="000000" w:themeColor="text1"/>
          <w:kern w:val="24"/>
          <w:lang w:val="uk-UA"/>
        </w:rPr>
        <w:t>к</w:t>
      </w:r>
      <w:r w:rsidRPr="008B23F8">
        <w:rPr>
          <w:rFonts w:asciiTheme="minorHAnsi" w:eastAsiaTheme="minorEastAsia" w:hAnsiTheme="minorHAnsi"/>
          <w:color w:val="000000" w:themeColor="text1"/>
          <w:kern w:val="24"/>
          <w:lang w:val="uk-UA"/>
        </w:rPr>
        <w:t>)</w:t>
      </w:r>
      <w:r w:rsidR="00D51E87" w:rsidRPr="008B23F8">
        <w:rPr>
          <w:rFonts w:asciiTheme="minorHAnsi" w:eastAsiaTheme="minorEastAsia" w:hAnsiTheme="minorHAnsi"/>
          <w:color w:val="000000" w:themeColor="text1"/>
          <w:kern w:val="24"/>
          <w:lang w:val="uk-UA"/>
        </w:rPr>
        <w:t xml:space="preserve"> та впроваджує к</w:t>
      </w:r>
      <w:r w:rsidRPr="008B23F8">
        <w:rPr>
          <w:rFonts w:asciiTheme="minorHAnsi" w:eastAsiaTheme="minorEastAsia" w:hAnsiTheme="minorHAnsi"/>
          <w:color w:val="000000" w:themeColor="text1"/>
          <w:kern w:val="24"/>
          <w:lang w:val="uk-UA"/>
        </w:rPr>
        <w:t>ультуру ст</w:t>
      </w:r>
      <w:r w:rsidR="00A924C2" w:rsidRPr="008B23F8">
        <w:rPr>
          <w:rFonts w:asciiTheme="minorHAnsi" w:eastAsiaTheme="minorEastAsia" w:hAnsiTheme="minorHAnsi"/>
          <w:color w:val="000000" w:themeColor="text1"/>
          <w:kern w:val="24"/>
          <w:lang w:val="uk-UA"/>
        </w:rPr>
        <w:t xml:space="preserve">алого розвитку </w:t>
      </w:r>
      <w:r w:rsidRPr="008B23F8">
        <w:rPr>
          <w:rFonts w:asciiTheme="minorHAnsi" w:eastAsiaTheme="minorEastAsia" w:hAnsiTheme="minorHAnsi"/>
          <w:color w:val="000000" w:themeColor="text1"/>
          <w:kern w:val="24"/>
          <w:lang w:val="uk-UA"/>
        </w:rPr>
        <w:t>і використовує переваги взаємодії між усіма компонентами систем</w:t>
      </w:r>
      <w:r w:rsidR="00A924C2" w:rsidRPr="008B23F8">
        <w:rPr>
          <w:rFonts w:asciiTheme="minorHAnsi" w:eastAsiaTheme="minorEastAsia" w:hAnsiTheme="minorHAnsi"/>
          <w:color w:val="000000" w:themeColor="text1"/>
          <w:kern w:val="24"/>
          <w:lang w:val="uk-UA"/>
        </w:rPr>
        <w:t xml:space="preserve"> землеробства. </w:t>
      </w:r>
      <w:r w:rsidRPr="008B23F8">
        <w:rPr>
          <w:rFonts w:asciiTheme="minorHAnsi" w:eastAsiaTheme="minorEastAsia" w:hAnsiTheme="minorHAnsi"/>
          <w:color w:val="000000" w:themeColor="text1"/>
          <w:kern w:val="24"/>
          <w:lang w:val="uk-UA"/>
        </w:rPr>
        <w:t xml:space="preserve"> </w:t>
      </w:r>
    </w:p>
    <w:p w:rsidR="00210258" w:rsidRPr="008B23F8" w:rsidRDefault="00210258" w:rsidP="00060449">
      <w:pPr>
        <w:spacing w:after="200"/>
        <w:rPr>
          <w:rFonts w:asciiTheme="minorHAnsi" w:eastAsiaTheme="minorHAnsi" w:hAnsiTheme="minorHAnsi"/>
          <w:color w:val="000000" w:themeColor="text1"/>
          <w:lang w:val="uk-UA"/>
        </w:rPr>
      </w:pPr>
    </w:p>
    <w:p w:rsidR="008731B4" w:rsidRPr="008B23F8" w:rsidRDefault="00F65351" w:rsidP="00210258">
      <w:pPr>
        <w:spacing w:after="200"/>
        <w:jc w:val="both"/>
        <w:rPr>
          <w:rFonts w:asciiTheme="minorHAnsi" w:eastAsiaTheme="minorHAnsi" w:hAnsiTheme="minorHAnsi"/>
          <w:color w:val="000000" w:themeColor="text1"/>
          <w:lang w:val="uk-UA"/>
        </w:rPr>
      </w:pPr>
      <w:r w:rsidRPr="008B23F8">
        <w:rPr>
          <w:rFonts w:asciiTheme="minorHAnsi" w:eastAsiaTheme="minorHAnsi" w:hAnsiTheme="minorHAnsi"/>
          <w:color w:val="000000" w:themeColor="text1"/>
          <w:lang w:val="uk-UA"/>
        </w:rPr>
        <w:t>Зокрема, ПМГ буде просувати концепцію і принципи агроекології як сукупн</w:t>
      </w:r>
      <w:r w:rsidR="00A924C2" w:rsidRPr="008B23F8">
        <w:rPr>
          <w:rFonts w:asciiTheme="minorHAnsi" w:eastAsiaTheme="minorHAnsi" w:hAnsiTheme="minorHAnsi"/>
          <w:color w:val="000000" w:themeColor="text1"/>
          <w:lang w:val="uk-UA"/>
        </w:rPr>
        <w:t xml:space="preserve">ості </w:t>
      </w:r>
      <w:r w:rsidRPr="008B23F8">
        <w:rPr>
          <w:rFonts w:asciiTheme="minorHAnsi" w:eastAsiaTheme="minorHAnsi" w:hAnsiTheme="minorHAnsi"/>
          <w:color w:val="000000" w:themeColor="text1"/>
          <w:lang w:val="uk-UA"/>
        </w:rPr>
        <w:t>методів</w:t>
      </w:r>
      <w:r w:rsidR="00A924C2" w:rsidRPr="008B23F8">
        <w:rPr>
          <w:rFonts w:asciiTheme="minorHAnsi" w:eastAsiaTheme="minorHAnsi" w:hAnsiTheme="minorHAnsi"/>
          <w:color w:val="000000" w:themeColor="text1"/>
          <w:lang w:val="uk-UA"/>
        </w:rPr>
        <w:t xml:space="preserve"> і практик</w:t>
      </w:r>
      <w:r w:rsidRPr="008B23F8">
        <w:rPr>
          <w:rFonts w:asciiTheme="minorHAnsi" w:eastAsiaTheme="minorHAnsi" w:hAnsiTheme="minorHAnsi"/>
          <w:color w:val="000000" w:themeColor="text1"/>
          <w:lang w:val="uk-UA"/>
        </w:rPr>
        <w:t>, щоб</w:t>
      </w:r>
      <w:r w:rsidR="00A924C2" w:rsidRPr="008B23F8">
        <w:rPr>
          <w:rFonts w:asciiTheme="minorHAnsi" w:eastAsiaTheme="minorHAnsi" w:hAnsiTheme="minorHAnsi"/>
          <w:color w:val="000000" w:themeColor="text1"/>
          <w:lang w:val="uk-UA"/>
        </w:rPr>
        <w:t>и</w:t>
      </w:r>
      <w:r w:rsidRPr="008B23F8">
        <w:rPr>
          <w:rFonts w:asciiTheme="minorHAnsi" w:eastAsiaTheme="minorHAnsi" w:hAnsiTheme="minorHAnsi"/>
          <w:color w:val="000000" w:themeColor="text1"/>
          <w:lang w:val="uk-UA"/>
        </w:rPr>
        <w:t xml:space="preserve"> д</w:t>
      </w:r>
      <w:r w:rsidR="00A924C2" w:rsidRPr="008B23F8">
        <w:rPr>
          <w:rFonts w:asciiTheme="minorHAnsi" w:eastAsiaTheme="minorHAnsi" w:hAnsiTheme="minorHAnsi"/>
          <w:color w:val="000000" w:themeColor="text1"/>
          <w:lang w:val="uk-UA"/>
        </w:rPr>
        <w:t xml:space="preserve">ати можливість </w:t>
      </w:r>
      <w:r w:rsidRPr="008B23F8">
        <w:rPr>
          <w:rFonts w:asciiTheme="minorHAnsi" w:eastAsiaTheme="minorHAnsi" w:hAnsiTheme="minorHAnsi"/>
          <w:color w:val="000000" w:themeColor="text1"/>
          <w:lang w:val="uk-UA"/>
        </w:rPr>
        <w:t>фермерам скористатися</w:t>
      </w:r>
      <w:r w:rsidR="00A924C2" w:rsidRPr="008B23F8">
        <w:rPr>
          <w:rFonts w:asciiTheme="minorHAnsi" w:eastAsiaTheme="minorHAnsi" w:hAnsiTheme="minorHAnsi"/>
          <w:color w:val="000000" w:themeColor="text1"/>
          <w:lang w:val="uk-UA"/>
        </w:rPr>
        <w:t xml:space="preserve"> перевагами</w:t>
      </w:r>
      <w:r w:rsidRPr="008B23F8">
        <w:rPr>
          <w:rFonts w:asciiTheme="minorHAnsi" w:eastAsiaTheme="minorHAnsi" w:hAnsiTheme="minorHAnsi"/>
          <w:color w:val="000000" w:themeColor="text1"/>
          <w:lang w:val="uk-UA"/>
        </w:rPr>
        <w:t xml:space="preserve">: </w:t>
      </w:r>
      <w:r w:rsidR="00A924C2" w:rsidRPr="008B23F8">
        <w:rPr>
          <w:rFonts w:asciiTheme="minorHAnsi" w:eastAsiaTheme="minorHAnsi" w:hAnsiTheme="minorHAnsi"/>
          <w:color w:val="000000" w:themeColor="text1"/>
          <w:lang w:val="uk-UA"/>
        </w:rPr>
        <w:t>і</w:t>
      </w:r>
      <w:r w:rsidRPr="008B23F8">
        <w:rPr>
          <w:rFonts w:asciiTheme="minorHAnsi" w:eastAsiaTheme="minorHAnsi" w:hAnsiTheme="minorHAnsi"/>
          <w:color w:val="000000" w:themeColor="text1"/>
          <w:lang w:val="uk-UA"/>
        </w:rPr>
        <w:t xml:space="preserve">) </w:t>
      </w:r>
      <w:r w:rsidR="008D01DA" w:rsidRPr="008B23F8">
        <w:rPr>
          <w:rFonts w:asciiTheme="minorHAnsi" w:eastAsiaTheme="minorHAnsi" w:hAnsiTheme="minorHAnsi"/>
          <w:color w:val="000000" w:themeColor="text1"/>
          <w:lang w:val="uk-UA"/>
        </w:rPr>
        <w:t xml:space="preserve">споконвічних </w:t>
      </w:r>
      <w:r w:rsidRPr="008B23F8">
        <w:rPr>
          <w:rFonts w:asciiTheme="minorHAnsi" w:eastAsiaTheme="minorHAnsi" w:hAnsiTheme="minorHAnsi"/>
          <w:color w:val="000000" w:themeColor="text1"/>
          <w:lang w:val="uk-UA"/>
        </w:rPr>
        <w:t>сільськогосподарських знань для управління природними ресурсами,</w:t>
      </w:r>
      <w:r w:rsidR="008D01DA" w:rsidRPr="008B23F8">
        <w:rPr>
          <w:rFonts w:asciiTheme="minorHAnsi" w:eastAsiaTheme="minorHAnsi" w:hAnsiTheme="minorHAnsi"/>
          <w:color w:val="000000" w:themeColor="text1"/>
          <w:lang w:val="uk-UA"/>
        </w:rPr>
        <w:t xml:space="preserve"> </w:t>
      </w:r>
      <w:r w:rsidRPr="008B23F8">
        <w:rPr>
          <w:rFonts w:asciiTheme="minorHAnsi" w:eastAsiaTheme="minorHAnsi" w:hAnsiTheme="minorHAnsi"/>
          <w:color w:val="000000" w:themeColor="text1"/>
          <w:lang w:val="uk-UA"/>
        </w:rPr>
        <w:t xml:space="preserve"> і</w:t>
      </w:r>
      <w:r w:rsidR="008D01DA" w:rsidRPr="008B23F8">
        <w:rPr>
          <w:rFonts w:asciiTheme="minorHAnsi" w:eastAsiaTheme="minorHAnsi" w:hAnsiTheme="minorHAnsi"/>
          <w:color w:val="000000" w:themeColor="text1"/>
          <w:lang w:val="uk-UA"/>
        </w:rPr>
        <w:t>і</w:t>
      </w:r>
      <w:r w:rsidRPr="008B23F8">
        <w:rPr>
          <w:rFonts w:asciiTheme="minorHAnsi" w:eastAsiaTheme="minorHAnsi" w:hAnsiTheme="minorHAnsi"/>
          <w:color w:val="000000" w:themeColor="text1"/>
          <w:lang w:val="uk-UA"/>
        </w:rPr>
        <w:t>) агроекологічн</w:t>
      </w:r>
      <w:r w:rsidR="008D01DA" w:rsidRPr="008B23F8">
        <w:rPr>
          <w:rFonts w:asciiTheme="minorHAnsi" w:eastAsiaTheme="minorHAnsi" w:hAnsiTheme="minorHAnsi"/>
          <w:color w:val="000000" w:themeColor="text1"/>
          <w:lang w:val="uk-UA"/>
        </w:rPr>
        <w:t>их</w:t>
      </w:r>
      <w:r w:rsidRPr="008B23F8">
        <w:rPr>
          <w:rFonts w:asciiTheme="minorHAnsi" w:eastAsiaTheme="minorHAnsi" w:hAnsiTheme="minorHAnsi"/>
          <w:color w:val="000000" w:themeColor="text1"/>
          <w:lang w:val="uk-UA"/>
        </w:rPr>
        <w:t xml:space="preserve"> практик, </w:t>
      </w:r>
      <w:r w:rsidR="00195062" w:rsidRPr="008B23F8">
        <w:rPr>
          <w:rFonts w:asciiTheme="minorHAnsi" w:eastAsiaTheme="minorHAnsi" w:hAnsiTheme="minorHAnsi"/>
          <w:color w:val="000000" w:themeColor="text1"/>
          <w:lang w:val="uk-UA"/>
        </w:rPr>
        <w:t xml:space="preserve">таких </w:t>
      </w:r>
      <w:r w:rsidRPr="008B23F8">
        <w:rPr>
          <w:rFonts w:asciiTheme="minorHAnsi" w:eastAsiaTheme="minorHAnsi" w:hAnsiTheme="minorHAnsi"/>
          <w:color w:val="000000" w:themeColor="text1"/>
          <w:lang w:val="uk-UA"/>
        </w:rPr>
        <w:t xml:space="preserve">як </w:t>
      </w:r>
      <w:r w:rsidR="00210258" w:rsidRPr="008B23F8">
        <w:rPr>
          <w:rFonts w:asciiTheme="minorHAnsi" w:eastAsiaTheme="minorHAnsi" w:hAnsiTheme="minorHAnsi"/>
          <w:color w:val="000000" w:themeColor="text1"/>
          <w:lang w:val="uk-UA"/>
        </w:rPr>
        <w:t>ґрунтозахисне</w:t>
      </w:r>
      <w:r w:rsidR="00687EB3" w:rsidRPr="008B23F8">
        <w:rPr>
          <w:rFonts w:asciiTheme="minorHAnsi" w:eastAsiaTheme="minorHAnsi" w:hAnsiTheme="minorHAnsi"/>
          <w:color w:val="000000" w:themeColor="text1"/>
          <w:lang w:val="uk-UA"/>
        </w:rPr>
        <w:t xml:space="preserve"> землеробство</w:t>
      </w:r>
      <w:r w:rsidRPr="008B23F8">
        <w:rPr>
          <w:rFonts w:asciiTheme="minorHAnsi" w:eastAsiaTheme="minorHAnsi" w:hAnsiTheme="minorHAnsi"/>
          <w:color w:val="000000" w:themeColor="text1"/>
          <w:lang w:val="uk-UA"/>
        </w:rPr>
        <w:t>, пермакультур</w:t>
      </w:r>
      <w:r w:rsidR="008D6848" w:rsidRPr="008B23F8">
        <w:rPr>
          <w:rFonts w:asciiTheme="minorHAnsi" w:eastAsiaTheme="minorHAnsi" w:hAnsiTheme="minorHAnsi"/>
          <w:color w:val="000000" w:themeColor="text1"/>
          <w:lang w:val="uk-UA"/>
        </w:rPr>
        <w:t>а</w:t>
      </w:r>
      <w:r w:rsidRPr="008B23F8">
        <w:rPr>
          <w:rFonts w:asciiTheme="minorHAnsi" w:eastAsiaTheme="minorHAnsi" w:hAnsiTheme="minorHAnsi"/>
          <w:color w:val="000000" w:themeColor="text1"/>
          <w:lang w:val="uk-UA"/>
        </w:rPr>
        <w:t xml:space="preserve">, системи </w:t>
      </w:r>
      <w:r w:rsidR="008731B4" w:rsidRPr="008B23F8">
        <w:rPr>
          <w:rFonts w:asciiTheme="minorHAnsi" w:eastAsiaTheme="minorHAnsi" w:hAnsiTheme="minorHAnsi"/>
          <w:color w:val="000000" w:themeColor="text1"/>
          <w:lang w:val="uk-UA"/>
        </w:rPr>
        <w:t>інтенсифікації рослинництва,</w:t>
      </w:r>
      <w:r w:rsidRPr="008B23F8">
        <w:rPr>
          <w:rFonts w:asciiTheme="minorHAnsi" w:eastAsiaTheme="minorHAnsi" w:hAnsiTheme="minorHAnsi"/>
          <w:color w:val="000000" w:themeColor="text1"/>
          <w:lang w:val="uk-UA"/>
        </w:rPr>
        <w:t xml:space="preserve"> органічне землеробство </w:t>
      </w:r>
      <w:r w:rsidR="008731B4" w:rsidRPr="008B23F8">
        <w:rPr>
          <w:rFonts w:asciiTheme="minorHAnsi" w:eastAsiaTheme="minorHAnsi" w:hAnsiTheme="minorHAnsi"/>
          <w:color w:val="000000" w:themeColor="text1"/>
          <w:lang w:val="uk-UA"/>
        </w:rPr>
        <w:t xml:space="preserve">та </w:t>
      </w:r>
      <w:r w:rsidRPr="008B23F8">
        <w:rPr>
          <w:rFonts w:asciiTheme="minorHAnsi" w:eastAsiaTheme="minorHAnsi" w:hAnsiTheme="minorHAnsi"/>
          <w:color w:val="000000" w:themeColor="text1"/>
          <w:lang w:val="uk-UA"/>
        </w:rPr>
        <w:t>інш</w:t>
      </w:r>
      <w:r w:rsidR="00195062" w:rsidRPr="008B23F8">
        <w:rPr>
          <w:rFonts w:asciiTheme="minorHAnsi" w:eastAsiaTheme="minorHAnsi" w:hAnsiTheme="minorHAnsi"/>
          <w:color w:val="000000" w:themeColor="text1"/>
          <w:lang w:val="uk-UA"/>
        </w:rPr>
        <w:t>их</w:t>
      </w:r>
      <w:r w:rsidR="008731B4" w:rsidRPr="008B23F8">
        <w:rPr>
          <w:rFonts w:asciiTheme="minorHAnsi" w:eastAsiaTheme="minorHAnsi" w:hAnsiTheme="minorHAnsi"/>
          <w:color w:val="000000" w:themeColor="text1"/>
          <w:lang w:val="uk-UA"/>
        </w:rPr>
        <w:t>,</w:t>
      </w:r>
      <w:r w:rsidRPr="008B23F8">
        <w:rPr>
          <w:rFonts w:asciiTheme="minorHAnsi" w:eastAsiaTheme="minorHAnsi" w:hAnsiTheme="minorHAnsi"/>
          <w:color w:val="000000" w:themeColor="text1"/>
          <w:lang w:val="uk-UA"/>
        </w:rPr>
        <w:t xml:space="preserve"> </w:t>
      </w:r>
      <w:r w:rsidR="00195062" w:rsidRPr="008B23F8">
        <w:rPr>
          <w:rFonts w:asciiTheme="minorHAnsi" w:eastAsiaTheme="minorHAnsi" w:hAnsiTheme="minorHAnsi"/>
          <w:color w:val="000000" w:themeColor="text1"/>
          <w:lang w:val="uk-UA"/>
        </w:rPr>
        <w:t>що</w:t>
      </w:r>
      <w:r w:rsidRPr="008B23F8">
        <w:rPr>
          <w:rFonts w:asciiTheme="minorHAnsi" w:eastAsiaTheme="minorHAnsi" w:hAnsiTheme="minorHAnsi"/>
          <w:color w:val="000000" w:themeColor="text1"/>
          <w:lang w:val="uk-UA"/>
        </w:rPr>
        <w:t xml:space="preserve"> </w:t>
      </w:r>
      <w:r w:rsidR="008731B4" w:rsidRPr="008B23F8">
        <w:rPr>
          <w:rFonts w:asciiTheme="minorHAnsi" w:eastAsiaTheme="minorHAnsi" w:hAnsiTheme="minorHAnsi"/>
          <w:color w:val="000000" w:themeColor="text1"/>
          <w:lang w:val="uk-UA"/>
        </w:rPr>
        <w:t>б</w:t>
      </w:r>
      <w:r w:rsidRPr="008B23F8">
        <w:rPr>
          <w:rFonts w:asciiTheme="minorHAnsi" w:eastAsiaTheme="minorHAnsi" w:hAnsiTheme="minorHAnsi"/>
          <w:color w:val="000000" w:themeColor="text1"/>
          <w:lang w:val="uk-UA"/>
        </w:rPr>
        <w:t>удуть в</w:t>
      </w:r>
      <w:r w:rsidR="008731B4" w:rsidRPr="008B23F8">
        <w:rPr>
          <w:rFonts w:asciiTheme="minorHAnsi" w:eastAsiaTheme="minorHAnsi" w:hAnsiTheme="minorHAnsi"/>
          <w:color w:val="000000" w:themeColor="text1"/>
          <w:lang w:val="uk-UA"/>
        </w:rPr>
        <w:t>проваджен</w:t>
      </w:r>
      <w:r w:rsidR="00210258" w:rsidRPr="008B23F8">
        <w:rPr>
          <w:rFonts w:asciiTheme="minorHAnsi" w:eastAsiaTheme="minorHAnsi" w:hAnsiTheme="minorHAnsi"/>
          <w:color w:val="000000" w:themeColor="text1"/>
          <w:lang w:val="uk-UA"/>
        </w:rPr>
        <w:t>і</w:t>
      </w:r>
      <w:r w:rsidRPr="008B23F8">
        <w:rPr>
          <w:rFonts w:asciiTheme="minorHAnsi" w:eastAsiaTheme="minorHAnsi" w:hAnsiTheme="minorHAnsi"/>
          <w:color w:val="000000" w:themeColor="text1"/>
          <w:lang w:val="uk-UA"/>
        </w:rPr>
        <w:t xml:space="preserve"> або розроблені</w:t>
      </w:r>
      <w:r w:rsidR="00687EB3" w:rsidRPr="008B23F8">
        <w:rPr>
          <w:rFonts w:asciiTheme="minorHAnsi" w:eastAsiaTheme="minorHAnsi" w:hAnsiTheme="minorHAnsi"/>
          <w:color w:val="000000" w:themeColor="text1"/>
          <w:lang w:val="uk-UA"/>
        </w:rPr>
        <w:t>.</w:t>
      </w:r>
    </w:p>
    <w:p w:rsidR="00430D8A" w:rsidRPr="008B23F8" w:rsidRDefault="00E16D4A" w:rsidP="00210258">
      <w:pPr>
        <w:spacing w:after="200"/>
        <w:jc w:val="both"/>
        <w:rPr>
          <w:rFonts w:asciiTheme="minorHAnsi" w:eastAsiaTheme="minorHAnsi" w:hAnsiTheme="minorHAnsi"/>
          <w:color w:val="000000" w:themeColor="text1"/>
          <w:lang w:val="uk-UA"/>
        </w:rPr>
      </w:pPr>
      <w:r w:rsidRPr="008B23F8">
        <w:rPr>
          <w:rFonts w:asciiTheme="minorHAnsi" w:eastAsiaTheme="minorHAnsi" w:hAnsiTheme="minorHAnsi"/>
          <w:color w:val="000000" w:themeColor="text1"/>
          <w:lang w:val="uk-UA"/>
        </w:rPr>
        <w:t xml:space="preserve">Передбачається, що </w:t>
      </w:r>
      <w:r w:rsidR="00E4563B" w:rsidRPr="008B23F8">
        <w:rPr>
          <w:rFonts w:asciiTheme="minorHAnsi" w:eastAsiaTheme="minorHAnsi" w:hAnsiTheme="minorHAnsi"/>
          <w:color w:val="000000" w:themeColor="text1"/>
          <w:lang w:val="uk-UA"/>
        </w:rPr>
        <w:t xml:space="preserve">перелік </w:t>
      </w:r>
      <w:r w:rsidRPr="008B23F8">
        <w:rPr>
          <w:rFonts w:asciiTheme="minorHAnsi" w:eastAsiaTheme="minorHAnsi" w:hAnsiTheme="minorHAnsi"/>
          <w:color w:val="000000" w:themeColor="text1"/>
          <w:lang w:val="uk-UA"/>
        </w:rPr>
        <w:t>агроекологічни</w:t>
      </w:r>
      <w:r w:rsidR="00E4563B" w:rsidRPr="008B23F8">
        <w:rPr>
          <w:rFonts w:asciiTheme="minorHAnsi" w:eastAsiaTheme="minorHAnsi" w:hAnsiTheme="minorHAnsi"/>
          <w:color w:val="000000" w:themeColor="text1"/>
          <w:lang w:val="uk-UA"/>
        </w:rPr>
        <w:t xml:space="preserve">х </w:t>
      </w:r>
      <w:r w:rsidRPr="008B23F8">
        <w:rPr>
          <w:rFonts w:asciiTheme="minorHAnsi" w:eastAsiaTheme="minorHAnsi" w:hAnsiTheme="minorHAnsi"/>
          <w:color w:val="000000" w:themeColor="text1"/>
          <w:lang w:val="uk-UA"/>
        </w:rPr>
        <w:t xml:space="preserve">практик, які будуть запропоновані </w:t>
      </w:r>
      <w:r w:rsidR="00E4563B" w:rsidRPr="008B23F8">
        <w:rPr>
          <w:rFonts w:asciiTheme="minorHAnsi" w:eastAsiaTheme="minorHAnsi" w:hAnsiTheme="minorHAnsi"/>
          <w:color w:val="000000" w:themeColor="text1"/>
          <w:lang w:val="uk-UA"/>
        </w:rPr>
        <w:t xml:space="preserve">для підтримки </w:t>
      </w:r>
      <w:r w:rsidRPr="008B23F8">
        <w:rPr>
          <w:rFonts w:asciiTheme="minorHAnsi" w:eastAsiaTheme="minorHAnsi" w:hAnsiTheme="minorHAnsi"/>
          <w:color w:val="000000" w:themeColor="text1"/>
          <w:lang w:val="uk-UA"/>
        </w:rPr>
        <w:t>в ОП6</w:t>
      </w:r>
      <w:r w:rsidR="00E4563B" w:rsidRPr="008B23F8">
        <w:rPr>
          <w:rFonts w:asciiTheme="minorHAnsi" w:eastAsiaTheme="minorHAnsi" w:hAnsiTheme="minorHAnsi"/>
          <w:color w:val="000000" w:themeColor="text1"/>
          <w:lang w:val="uk-UA"/>
        </w:rPr>
        <w:t>,</w:t>
      </w:r>
      <w:r w:rsidRPr="008B23F8">
        <w:rPr>
          <w:rFonts w:asciiTheme="minorHAnsi" w:eastAsiaTheme="minorHAnsi" w:hAnsiTheme="minorHAnsi"/>
          <w:color w:val="000000" w:themeColor="text1"/>
          <w:lang w:val="uk-UA"/>
        </w:rPr>
        <w:t xml:space="preserve"> повинен включати</w:t>
      </w:r>
      <w:r w:rsidR="00E4563B" w:rsidRPr="008B23F8">
        <w:rPr>
          <w:rFonts w:asciiTheme="minorHAnsi" w:eastAsiaTheme="minorHAnsi" w:hAnsiTheme="minorHAnsi"/>
          <w:color w:val="000000" w:themeColor="text1"/>
          <w:lang w:val="uk-UA"/>
        </w:rPr>
        <w:t xml:space="preserve">, але </w:t>
      </w:r>
      <w:r w:rsidRPr="008B23F8">
        <w:rPr>
          <w:rFonts w:asciiTheme="minorHAnsi" w:eastAsiaTheme="minorHAnsi" w:hAnsiTheme="minorHAnsi"/>
          <w:color w:val="000000" w:themeColor="text1"/>
          <w:lang w:val="uk-UA"/>
        </w:rPr>
        <w:t>не обмежу</w:t>
      </w:r>
      <w:r w:rsidR="001A0E1C" w:rsidRPr="008B23F8">
        <w:rPr>
          <w:rFonts w:asciiTheme="minorHAnsi" w:eastAsiaTheme="minorHAnsi" w:hAnsiTheme="minorHAnsi"/>
          <w:color w:val="000000" w:themeColor="text1"/>
          <w:lang w:val="uk-UA"/>
        </w:rPr>
        <w:t>вати</w:t>
      </w:r>
      <w:r w:rsidRPr="008B23F8">
        <w:rPr>
          <w:rFonts w:asciiTheme="minorHAnsi" w:eastAsiaTheme="minorHAnsi" w:hAnsiTheme="minorHAnsi"/>
          <w:color w:val="000000" w:themeColor="text1"/>
          <w:lang w:val="uk-UA"/>
        </w:rPr>
        <w:t>сь</w:t>
      </w:r>
      <w:r w:rsidR="00E4563B" w:rsidRPr="008B23F8">
        <w:rPr>
          <w:rFonts w:asciiTheme="minorHAnsi" w:eastAsiaTheme="minorHAnsi" w:hAnsiTheme="minorHAnsi"/>
          <w:color w:val="000000" w:themeColor="text1"/>
          <w:lang w:val="uk-UA"/>
        </w:rPr>
        <w:t>, такі</w:t>
      </w:r>
      <w:r w:rsidR="00FA1CFD" w:rsidRPr="008B23F8">
        <w:rPr>
          <w:rFonts w:asciiTheme="minorHAnsi" w:eastAsiaTheme="minorHAnsi" w:hAnsiTheme="minorHAnsi"/>
          <w:color w:val="000000" w:themeColor="text1"/>
          <w:lang w:val="uk-UA"/>
        </w:rPr>
        <w:t xml:space="preserve"> як</w:t>
      </w:r>
      <w:r w:rsidRPr="008B23F8">
        <w:rPr>
          <w:rFonts w:asciiTheme="minorHAnsi" w:eastAsiaTheme="minorHAnsi" w:hAnsiTheme="minorHAnsi"/>
          <w:color w:val="000000" w:themeColor="text1"/>
          <w:lang w:val="uk-UA"/>
        </w:rPr>
        <w:t xml:space="preserve">: </w:t>
      </w:r>
      <w:r w:rsidR="00E4563B" w:rsidRPr="008B23F8">
        <w:rPr>
          <w:rFonts w:asciiTheme="minorHAnsi" w:eastAsiaTheme="minorHAnsi" w:hAnsiTheme="minorHAnsi"/>
          <w:color w:val="000000" w:themeColor="text1"/>
          <w:lang w:val="uk-UA"/>
        </w:rPr>
        <w:t>ґрунтозахисне</w:t>
      </w:r>
      <w:r w:rsidR="001A0E1C" w:rsidRPr="008B23F8">
        <w:rPr>
          <w:rFonts w:asciiTheme="minorHAnsi" w:eastAsiaTheme="minorHAnsi" w:hAnsiTheme="minorHAnsi"/>
          <w:color w:val="000000" w:themeColor="text1"/>
          <w:lang w:val="uk-UA"/>
        </w:rPr>
        <w:t xml:space="preserve"> землеробство</w:t>
      </w:r>
      <w:r w:rsidRPr="008B23F8">
        <w:rPr>
          <w:rFonts w:asciiTheme="minorHAnsi" w:eastAsiaTheme="minorHAnsi" w:hAnsiTheme="minorHAnsi"/>
          <w:color w:val="000000" w:themeColor="text1"/>
          <w:lang w:val="uk-UA"/>
        </w:rPr>
        <w:t xml:space="preserve">, </w:t>
      </w:r>
      <w:r w:rsidR="00C12EF3" w:rsidRPr="008B23F8">
        <w:rPr>
          <w:rFonts w:asciiTheme="minorHAnsi" w:eastAsiaTheme="minorHAnsi" w:hAnsiTheme="minorHAnsi"/>
          <w:color w:val="000000" w:themeColor="text1"/>
          <w:lang w:val="uk-UA"/>
        </w:rPr>
        <w:t xml:space="preserve">суміщення (ущільнення) </w:t>
      </w:r>
      <w:r w:rsidR="001A0E1C" w:rsidRPr="008B23F8">
        <w:rPr>
          <w:rFonts w:asciiTheme="minorHAnsi" w:eastAsiaTheme="minorHAnsi" w:hAnsiTheme="minorHAnsi"/>
          <w:color w:val="000000" w:themeColor="text1"/>
          <w:lang w:val="uk-UA"/>
        </w:rPr>
        <w:t xml:space="preserve">культур </w:t>
      </w:r>
      <w:r w:rsidRPr="008B23F8">
        <w:rPr>
          <w:rFonts w:asciiTheme="minorHAnsi" w:eastAsiaTheme="minorHAnsi" w:hAnsiTheme="minorHAnsi"/>
          <w:color w:val="000000" w:themeColor="text1"/>
          <w:lang w:val="uk-UA"/>
        </w:rPr>
        <w:t>і просування практик полікультур, сівозмін</w:t>
      </w:r>
      <w:r w:rsidR="001A0E1C" w:rsidRPr="008B23F8">
        <w:rPr>
          <w:rFonts w:asciiTheme="minorHAnsi" w:eastAsiaTheme="minorHAnsi" w:hAnsiTheme="minorHAnsi"/>
          <w:color w:val="000000" w:themeColor="text1"/>
          <w:lang w:val="uk-UA"/>
        </w:rPr>
        <w:t>и</w:t>
      </w:r>
      <w:r w:rsidRPr="008B23F8">
        <w:rPr>
          <w:rFonts w:asciiTheme="minorHAnsi" w:eastAsiaTheme="minorHAnsi" w:hAnsiTheme="minorHAnsi"/>
          <w:color w:val="000000" w:themeColor="text1"/>
          <w:lang w:val="uk-UA"/>
        </w:rPr>
        <w:t xml:space="preserve"> і </w:t>
      </w:r>
      <w:r w:rsidR="00C12EF3" w:rsidRPr="008B23F8">
        <w:rPr>
          <w:rFonts w:asciiTheme="minorHAnsi" w:eastAsiaTheme="minorHAnsi" w:hAnsiTheme="minorHAnsi"/>
          <w:color w:val="000000" w:themeColor="text1"/>
          <w:lang w:val="uk-UA"/>
        </w:rPr>
        <w:t>парування</w:t>
      </w:r>
      <w:r w:rsidRPr="008B23F8">
        <w:rPr>
          <w:rFonts w:asciiTheme="minorHAnsi" w:eastAsiaTheme="minorHAnsi" w:hAnsiTheme="minorHAnsi"/>
          <w:color w:val="000000" w:themeColor="text1"/>
          <w:lang w:val="uk-UA"/>
        </w:rPr>
        <w:t xml:space="preserve">; </w:t>
      </w:r>
      <w:r w:rsidR="0078349F" w:rsidRPr="008B23F8">
        <w:rPr>
          <w:rFonts w:asciiTheme="minorHAnsi" w:eastAsiaTheme="minorHAnsi" w:hAnsiTheme="minorHAnsi"/>
          <w:color w:val="000000" w:themeColor="text1"/>
          <w:lang w:val="uk-UA"/>
        </w:rPr>
        <w:t xml:space="preserve">застосування покривних </w:t>
      </w:r>
      <w:r w:rsidR="002B5E87" w:rsidRPr="008B23F8">
        <w:rPr>
          <w:rFonts w:asciiTheme="minorHAnsi" w:eastAsiaTheme="minorHAnsi" w:hAnsiTheme="minorHAnsi"/>
          <w:color w:val="000000" w:themeColor="text1"/>
          <w:lang w:val="uk-UA"/>
        </w:rPr>
        <w:t xml:space="preserve">культур </w:t>
      </w:r>
      <w:r w:rsidR="00C12EF3" w:rsidRPr="008B23F8">
        <w:rPr>
          <w:rFonts w:asciiTheme="minorHAnsi" w:eastAsiaTheme="minorHAnsi" w:hAnsiTheme="minorHAnsi"/>
          <w:color w:val="000000" w:themeColor="text1"/>
          <w:lang w:val="uk-UA"/>
        </w:rPr>
        <w:t xml:space="preserve">і мульчування, </w:t>
      </w:r>
      <w:r w:rsidR="00D63087" w:rsidRPr="008B23F8">
        <w:rPr>
          <w:rFonts w:asciiTheme="minorHAnsi" w:eastAsiaTheme="minorHAnsi" w:hAnsiTheme="minorHAnsi"/>
          <w:color w:val="000000" w:themeColor="text1"/>
          <w:lang w:val="uk-UA"/>
        </w:rPr>
        <w:t>інтегровані агро-лісо-пасовищні системи</w:t>
      </w:r>
      <w:r w:rsidR="00C12EF3" w:rsidRPr="008B23F8">
        <w:rPr>
          <w:rFonts w:asciiTheme="minorHAnsi" w:eastAsiaTheme="minorHAnsi" w:hAnsiTheme="minorHAnsi"/>
          <w:color w:val="000000" w:themeColor="text1"/>
          <w:lang w:val="uk-UA"/>
        </w:rPr>
        <w:t xml:space="preserve">, </w:t>
      </w:r>
      <w:r w:rsidR="00C94D44" w:rsidRPr="008B23F8">
        <w:rPr>
          <w:rFonts w:asciiTheme="minorHAnsi" w:eastAsiaTheme="minorHAnsi" w:hAnsiTheme="minorHAnsi"/>
          <w:color w:val="000000" w:themeColor="text1"/>
          <w:lang w:val="uk-UA"/>
        </w:rPr>
        <w:t xml:space="preserve">продумані й </w:t>
      </w:r>
      <w:r w:rsidR="00C12EF3" w:rsidRPr="008B23F8">
        <w:rPr>
          <w:rFonts w:asciiTheme="minorHAnsi" w:eastAsiaTheme="minorHAnsi" w:hAnsiTheme="minorHAnsi"/>
          <w:color w:val="000000" w:themeColor="text1"/>
          <w:lang w:val="uk-UA"/>
        </w:rPr>
        <w:t>організовані інтегровані системи регулювання поживних</w:t>
      </w:r>
      <w:r w:rsidR="00C94D44" w:rsidRPr="008B23F8">
        <w:rPr>
          <w:rFonts w:asciiTheme="minorHAnsi" w:eastAsiaTheme="minorHAnsi" w:hAnsiTheme="minorHAnsi"/>
          <w:color w:val="000000" w:themeColor="text1"/>
          <w:lang w:val="uk-UA"/>
        </w:rPr>
        <w:t xml:space="preserve"> </w:t>
      </w:r>
      <w:r w:rsidR="00C12EF3" w:rsidRPr="008B23F8">
        <w:rPr>
          <w:rFonts w:asciiTheme="minorHAnsi" w:eastAsiaTheme="minorHAnsi" w:hAnsiTheme="minorHAnsi"/>
          <w:color w:val="000000" w:themeColor="text1"/>
          <w:lang w:val="uk-UA"/>
        </w:rPr>
        <w:t xml:space="preserve">речовин, </w:t>
      </w:r>
      <w:r w:rsidR="00C94D44" w:rsidRPr="008B23F8">
        <w:rPr>
          <w:rFonts w:asciiTheme="minorHAnsi" w:eastAsiaTheme="minorHAnsi" w:hAnsiTheme="minorHAnsi"/>
          <w:color w:val="000000" w:themeColor="text1"/>
          <w:lang w:val="uk-UA"/>
        </w:rPr>
        <w:t>біологічне регулювання шкідників, хвороб і бур'янів</w:t>
      </w:r>
      <w:r w:rsidR="00C12EF3" w:rsidRPr="008B23F8">
        <w:rPr>
          <w:rFonts w:asciiTheme="minorHAnsi" w:eastAsiaTheme="minorHAnsi" w:hAnsiTheme="minorHAnsi"/>
          <w:color w:val="000000" w:themeColor="text1"/>
          <w:lang w:val="uk-UA"/>
        </w:rPr>
        <w:t xml:space="preserve">; </w:t>
      </w:r>
      <w:r w:rsidR="002B5E87" w:rsidRPr="008B23F8">
        <w:rPr>
          <w:rFonts w:asciiTheme="minorHAnsi" w:eastAsiaTheme="minorHAnsi" w:hAnsiTheme="minorHAnsi"/>
          <w:color w:val="000000" w:themeColor="text1"/>
          <w:lang w:val="uk-UA"/>
        </w:rPr>
        <w:t xml:space="preserve">ефективний збір води </w:t>
      </w:r>
      <w:r w:rsidR="00FA1CFD" w:rsidRPr="008B23F8">
        <w:rPr>
          <w:rFonts w:asciiTheme="minorHAnsi" w:eastAsiaTheme="minorHAnsi" w:hAnsiTheme="minorHAnsi"/>
          <w:color w:val="000000" w:themeColor="text1"/>
          <w:lang w:val="uk-UA"/>
        </w:rPr>
        <w:t>ч</w:t>
      </w:r>
      <w:r w:rsidR="00463899" w:rsidRPr="008B23F8">
        <w:rPr>
          <w:rFonts w:asciiTheme="minorHAnsi" w:eastAsiaTheme="minorHAnsi" w:hAnsiTheme="minorHAnsi"/>
          <w:color w:val="000000" w:themeColor="text1"/>
          <w:lang w:val="uk-UA"/>
        </w:rPr>
        <w:t xml:space="preserve">ерез </w:t>
      </w:r>
      <w:r w:rsidR="00B53BDB" w:rsidRPr="008B23F8">
        <w:rPr>
          <w:rFonts w:asciiTheme="minorHAnsi" w:eastAsiaTheme="minorHAnsi" w:hAnsiTheme="minorHAnsi"/>
          <w:color w:val="000000" w:themeColor="text1"/>
          <w:lang w:val="uk-UA"/>
        </w:rPr>
        <w:t xml:space="preserve">малі масштаби </w:t>
      </w:r>
      <w:r w:rsidR="002B5E87" w:rsidRPr="008B23F8">
        <w:rPr>
          <w:rFonts w:asciiTheme="minorHAnsi" w:eastAsiaTheme="minorHAnsi" w:hAnsiTheme="minorHAnsi"/>
          <w:color w:val="000000" w:themeColor="text1"/>
          <w:lang w:val="uk-UA"/>
        </w:rPr>
        <w:t>зрошення в посушливих районах екосистем</w:t>
      </w:r>
      <w:r w:rsidR="00C12EF3" w:rsidRPr="008B23F8">
        <w:rPr>
          <w:rFonts w:asciiTheme="minorHAnsi" w:eastAsiaTheme="minorHAnsi" w:hAnsiTheme="minorHAnsi"/>
          <w:color w:val="000000" w:themeColor="text1"/>
          <w:lang w:val="uk-UA"/>
        </w:rPr>
        <w:t xml:space="preserve">; </w:t>
      </w:r>
      <w:r w:rsidR="00FA1CFD" w:rsidRPr="008B23F8">
        <w:rPr>
          <w:rFonts w:asciiTheme="minorHAnsi" w:eastAsiaTheme="minorHAnsi" w:hAnsiTheme="minorHAnsi"/>
          <w:color w:val="000000" w:themeColor="text1"/>
          <w:lang w:val="uk-UA"/>
        </w:rPr>
        <w:t xml:space="preserve">маніпуляції вегетативними структурами і рослинними угрупуваннями </w:t>
      </w:r>
      <w:r w:rsidR="00463899" w:rsidRPr="008B23F8">
        <w:rPr>
          <w:rFonts w:asciiTheme="minorHAnsi" w:eastAsiaTheme="minorHAnsi" w:hAnsiTheme="minorHAnsi"/>
          <w:color w:val="000000" w:themeColor="text1"/>
          <w:lang w:val="uk-UA"/>
        </w:rPr>
        <w:t>для п</w:t>
      </w:r>
      <w:r w:rsidR="00FA1CFD" w:rsidRPr="008B23F8">
        <w:rPr>
          <w:rFonts w:asciiTheme="minorHAnsi" w:eastAsiaTheme="minorHAnsi" w:hAnsiTheme="minorHAnsi"/>
          <w:color w:val="000000" w:themeColor="text1"/>
          <w:lang w:val="uk-UA"/>
        </w:rPr>
        <w:t xml:space="preserve">окращення </w:t>
      </w:r>
      <w:r w:rsidR="00463899" w:rsidRPr="008B23F8">
        <w:rPr>
          <w:rFonts w:asciiTheme="minorHAnsi" w:eastAsiaTheme="minorHAnsi" w:hAnsiTheme="minorHAnsi"/>
          <w:color w:val="000000" w:themeColor="text1"/>
          <w:lang w:val="uk-UA"/>
        </w:rPr>
        <w:t>ефективності використання вод</w:t>
      </w:r>
      <w:r w:rsidR="00FA1CFD" w:rsidRPr="008B23F8">
        <w:rPr>
          <w:rFonts w:asciiTheme="minorHAnsi" w:eastAsiaTheme="minorHAnsi" w:hAnsiTheme="minorHAnsi"/>
          <w:color w:val="000000" w:themeColor="text1"/>
          <w:lang w:val="uk-UA"/>
        </w:rPr>
        <w:t xml:space="preserve">и </w:t>
      </w:r>
      <w:r w:rsidR="00463899" w:rsidRPr="008B23F8">
        <w:rPr>
          <w:rFonts w:asciiTheme="minorHAnsi" w:eastAsiaTheme="minorHAnsi" w:hAnsiTheme="minorHAnsi"/>
          <w:color w:val="000000" w:themeColor="text1"/>
          <w:lang w:val="uk-UA"/>
        </w:rPr>
        <w:t>і збільшення біорізноманіття</w:t>
      </w:r>
      <w:r w:rsidR="00C12EF3" w:rsidRPr="008B23F8">
        <w:rPr>
          <w:rFonts w:asciiTheme="minorHAnsi" w:eastAsiaTheme="minorHAnsi" w:hAnsiTheme="minorHAnsi"/>
          <w:color w:val="000000" w:themeColor="text1"/>
          <w:lang w:val="uk-UA"/>
        </w:rPr>
        <w:t xml:space="preserve">; </w:t>
      </w:r>
      <w:r w:rsidR="00463899" w:rsidRPr="008B23F8">
        <w:rPr>
          <w:rFonts w:asciiTheme="minorHAnsi" w:eastAsiaTheme="minorHAnsi" w:hAnsiTheme="minorHAnsi"/>
          <w:color w:val="000000" w:themeColor="text1"/>
          <w:lang w:val="uk-UA"/>
        </w:rPr>
        <w:t>агролі</w:t>
      </w:r>
      <w:r w:rsidR="00D47935" w:rsidRPr="008B23F8">
        <w:rPr>
          <w:rFonts w:asciiTheme="minorHAnsi" w:eastAsiaTheme="minorHAnsi" w:hAnsiTheme="minorHAnsi"/>
          <w:color w:val="000000" w:themeColor="text1"/>
          <w:lang w:val="uk-UA"/>
        </w:rPr>
        <w:t xml:space="preserve">сництво </w:t>
      </w:r>
      <w:r w:rsidR="00463899" w:rsidRPr="008B23F8">
        <w:rPr>
          <w:rFonts w:asciiTheme="minorHAnsi" w:eastAsiaTheme="minorHAnsi" w:hAnsiTheme="minorHAnsi"/>
          <w:color w:val="000000" w:themeColor="text1"/>
          <w:lang w:val="uk-UA"/>
        </w:rPr>
        <w:t xml:space="preserve">з використанням багатофункціональних дерев </w:t>
      </w:r>
      <w:r w:rsidR="00FA1CFD" w:rsidRPr="008B23F8">
        <w:rPr>
          <w:rFonts w:asciiTheme="minorHAnsi" w:eastAsiaTheme="minorHAnsi" w:hAnsiTheme="minorHAnsi"/>
          <w:color w:val="000000" w:themeColor="text1"/>
          <w:lang w:val="uk-UA"/>
        </w:rPr>
        <w:t xml:space="preserve">та азотфіксуючих </w:t>
      </w:r>
      <w:r w:rsidR="00D47935" w:rsidRPr="008B23F8">
        <w:rPr>
          <w:rFonts w:asciiTheme="minorHAnsi" w:eastAsiaTheme="minorHAnsi" w:hAnsiTheme="minorHAnsi"/>
          <w:color w:val="000000" w:themeColor="text1"/>
          <w:lang w:val="uk-UA"/>
        </w:rPr>
        <w:t>властивост</w:t>
      </w:r>
      <w:r w:rsidR="00FA1CFD" w:rsidRPr="008B23F8">
        <w:rPr>
          <w:rFonts w:asciiTheme="minorHAnsi" w:eastAsiaTheme="minorHAnsi" w:hAnsiTheme="minorHAnsi"/>
          <w:color w:val="000000" w:themeColor="text1"/>
          <w:lang w:val="uk-UA"/>
        </w:rPr>
        <w:t xml:space="preserve">ей </w:t>
      </w:r>
      <w:r w:rsidR="00463899" w:rsidRPr="008B23F8">
        <w:rPr>
          <w:rFonts w:asciiTheme="minorHAnsi" w:eastAsiaTheme="minorHAnsi" w:hAnsiTheme="minorHAnsi"/>
          <w:color w:val="000000" w:themeColor="text1"/>
          <w:lang w:val="uk-UA"/>
        </w:rPr>
        <w:t>для поліпшення ґрунтів</w:t>
      </w:r>
      <w:r w:rsidR="00430D8A" w:rsidRPr="008B23F8">
        <w:rPr>
          <w:rFonts w:asciiTheme="minorHAnsi" w:eastAsiaTheme="minorHAnsi" w:hAnsiTheme="minorHAnsi"/>
          <w:color w:val="000000" w:themeColor="text1"/>
          <w:lang w:val="uk-UA"/>
        </w:rPr>
        <w:t>;</w:t>
      </w:r>
      <w:r w:rsidR="00C12EF3" w:rsidRPr="008B23F8">
        <w:rPr>
          <w:rFonts w:asciiTheme="minorHAnsi" w:eastAsiaTheme="minorHAnsi" w:hAnsiTheme="minorHAnsi"/>
          <w:color w:val="000000" w:themeColor="text1"/>
          <w:lang w:val="uk-UA"/>
        </w:rPr>
        <w:t xml:space="preserve"> </w:t>
      </w:r>
      <w:r w:rsidR="00430D8A" w:rsidRPr="008B23F8">
        <w:rPr>
          <w:rFonts w:asciiTheme="minorHAnsi" w:eastAsiaTheme="minorHAnsi" w:hAnsiTheme="minorHAnsi"/>
          <w:color w:val="000000" w:themeColor="text1"/>
          <w:lang w:val="uk-UA"/>
        </w:rPr>
        <w:t>використання місцевих ресурсів та відновлюваних джерел енергії;</w:t>
      </w:r>
      <w:r w:rsidR="00C12EF3" w:rsidRPr="008B23F8">
        <w:rPr>
          <w:rFonts w:asciiTheme="minorHAnsi" w:eastAsiaTheme="minorHAnsi" w:hAnsiTheme="minorHAnsi"/>
          <w:color w:val="000000" w:themeColor="text1"/>
          <w:lang w:val="uk-UA"/>
        </w:rPr>
        <w:t xml:space="preserve"> </w:t>
      </w:r>
      <w:r w:rsidR="00430D8A" w:rsidRPr="008B23F8">
        <w:rPr>
          <w:rFonts w:asciiTheme="minorHAnsi" w:eastAsiaTheme="minorHAnsi" w:hAnsiTheme="minorHAnsi"/>
          <w:color w:val="000000" w:themeColor="text1"/>
          <w:lang w:val="uk-UA"/>
        </w:rPr>
        <w:t xml:space="preserve">компостування та переробка відходів, а також забезпечення стійкого управління сільськогосподарськими ландшафтами в цілому. </w:t>
      </w:r>
    </w:p>
    <w:p w:rsidR="00827919" w:rsidRPr="008B23F8" w:rsidRDefault="00826CA9" w:rsidP="00210258">
      <w:pPr>
        <w:spacing w:after="200"/>
        <w:jc w:val="both"/>
        <w:rPr>
          <w:rFonts w:asciiTheme="minorHAnsi" w:eastAsiaTheme="minorHAnsi" w:hAnsiTheme="minorHAnsi"/>
          <w:color w:val="000000" w:themeColor="text1"/>
          <w:lang w:val="uk-UA"/>
        </w:rPr>
      </w:pPr>
      <w:r w:rsidRPr="008B23F8">
        <w:rPr>
          <w:rFonts w:asciiTheme="minorHAnsi" w:eastAsiaTheme="minorHAnsi" w:hAnsiTheme="minorHAnsi"/>
          <w:color w:val="000000" w:themeColor="text1"/>
          <w:lang w:val="uk-UA"/>
        </w:rPr>
        <w:t xml:space="preserve">Для реалізації програмного підходу </w:t>
      </w:r>
      <w:r w:rsidR="00A30E05" w:rsidRPr="008B23F8">
        <w:rPr>
          <w:rFonts w:asciiTheme="minorHAnsi" w:eastAsiaTheme="minorHAnsi" w:hAnsiTheme="minorHAnsi"/>
          <w:color w:val="000000" w:themeColor="text1"/>
          <w:lang w:val="uk-UA"/>
        </w:rPr>
        <w:t xml:space="preserve">до </w:t>
      </w:r>
      <w:r w:rsidRPr="008B23F8">
        <w:rPr>
          <w:rFonts w:asciiTheme="minorHAnsi" w:eastAsiaTheme="minorHAnsi" w:hAnsiTheme="minorHAnsi"/>
          <w:color w:val="000000" w:themeColor="text1"/>
          <w:lang w:val="uk-UA"/>
        </w:rPr>
        <w:t>зміцненн</w:t>
      </w:r>
      <w:r w:rsidR="00A30E05" w:rsidRPr="008B23F8">
        <w:rPr>
          <w:rFonts w:asciiTheme="minorHAnsi" w:eastAsiaTheme="minorHAnsi" w:hAnsiTheme="minorHAnsi"/>
          <w:color w:val="000000" w:themeColor="text1"/>
          <w:lang w:val="uk-UA"/>
        </w:rPr>
        <w:t>я</w:t>
      </w:r>
      <w:r w:rsidRPr="008B23F8">
        <w:rPr>
          <w:rFonts w:asciiTheme="minorHAnsi" w:eastAsiaTheme="minorHAnsi" w:hAnsiTheme="minorHAnsi"/>
          <w:color w:val="000000" w:themeColor="text1"/>
          <w:lang w:val="uk-UA"/>
        </w:rPr>
        <w:t xml:space="preserve"> стійкості </w:t>
      </w:r>
      <w:r w:rsidR="00A30E05" w:rsidRPr="008B23F8">
        <w:rPr>
          <w:rFonts w:asciiTheme="minorHAnsi" w:eastAsiaTheme="minorHAnsi" w:hAnsiTheme="minorHAnsi"/>
          <w:color w:val="000000" w:themeColor="text1"/>
          <w:lang w:val="uk-UA"/>
        </w:rPr>
        <w:t>агро-</w:t>
      </w:r>
      <w:r w:rsidRPr="008B23F8">
        <w:rPr>
          <w:rFonts w:asciiTheme="minorHAnsi" w:eastAsiaTheme="minorHAnsi" w:hAnsiTheme="minorHAnsi"/>
          <w:color w:val="000000" w:themeColor="text1"/>
          <w:lang w:val="uk-UA"/>
        </w:rPr>
        <w:t xml:space="preserve">екосистем </w:t>
      </w:r>
      <w:r w:rsidR="00A30E05" w:rsidRPr="008B23F8">
        <w:rPr>
          <w:rFonts w:asciiTheme="minorHAnsi" w:eastAsiaTheme="minorHAnsi" w:hAnsiTheme="minorHAnsi"/>
          <w:color w:val="000000" w:themeColor="text1"/>
          <w:lang w:val="uk-UA"/>
        </w:rPr>
        <w:t>у межах ландшафтних територій</w:t>
      </w:r>
      <w:r w:rsidRPr="008B23F8">
        <w:rPr>
          <w:rFonts w:asciiTheme="minorHAnsi" w:eastAsiaTheme="minorHAnsi" w:hAnsiTheme="minorHAnsi"/>
          <w:color w:val="000000" w:themeColor="text1"/>
          <w:lang w:val="uk-UA"/>
        </w:rPr>
        <w:t>, Н</w:t>
      </w:r>
      <w:r w:rsidR="00A30E05" w:rsidRPr="008B23F8">
        <w:rPr>
          <w:rFonts w:asciiTheme="minorHAnsi" w:eastAsiaTheme="minorHAnsi" w:hAnsiTheme="minorHAnsi"/>
          <w:color w:val="000000" w:themeColor="text1"/>
          <w:lang w:val="uk-UA"/>
        </w:rPr>
        <w:t>КК</w:t>
      </w:r>
      <w:r w:rsidRPr="008B23F8">
        <w:rPr>
          <w:rFonts w:asciiTheme="minorHAnsi" w:eastAsiaTheme="minorHAnsi" w:hAnsiTheme="minorHAnsi"/>
          <w:color w:val="000000" w:themeColor="text1"/>
          <w:lang w:val="uk-UA"/>
        </w:rPr>
        <w:t xml:space="preserve">, </w:t>
      </w:r>
      <w:r w:rsidR="00A30E05" w:rsidRPr="008B23F8">
        <w:rPr>
          <w:rFonts w:asciiTheme="minorHAnsi" w:eastAsiaTheme="minorHAnsi" w:hAnsiTheme="minorHAnsi"/>
          <w:color w:val="000000" w:themeColor="text1"/>
          <w:lang w:val="uk-UA"/>
        </w:rPr>
        <w:t xml:space="preserve">НК </w:t>
      </w:r>
      <w:r w:rsidRPr="008B23F8">
        <w:rPr>
          <w:rFonts w:asciiTheme="minorHAnsi" w:eastAsiaTheme="minorHAnsi" w:hAnsiTheme="minorHAnsi"/>
          <w:color w:val="000000" w:themeColor="text1"/>
          <w:lang w:val="uk-UA"/>
        </w:rPr>
        <w:t xml:space="preserve">і </w:t>
      </w:r>
      <w:r w:rsidR="00A30E05" w:rsidRPr="008B23F8">
        <w:rPr>
          <w:rFonts w:asciiTheme="minorHAnsi" w:eastAsiaTheme="minorHAnsi" w:hAnsiTheme="minorHAnsi"/>
          <w:color w:val="000000" w:themeColor="text1"/>
          <w:lang w:val="uk-UA"/>
        </w:rPr>
        <w:t xml:space="preserve">малі організації </w:t>
      </w:r>
      <w:r w:rsidRPr="008B23F8">
        <w:rPr>
          <w:rFonts w:asciiTheme="minorHAnsi" w:eastAsiaTheme="minorHAnsi" w:hAnsiTheme="minorHAnsi"/>
          <w:color w:val="000000" w:themeColor="text1"/>
          <w:lang w:val="uk-UA"/>
        </w:rPr>
        <w:t>(</w:t>
      </w:r>
      <w:r w:rsidR="00A30E05" w:rsidRPr="008B23F8">
        <w:rPr>
          <w:rFonts w:asciiTheme="minorHAnsi" w:eastAsiaTheme="minorHAnsi" w:hAnsiTheme="minorHAnsi"/>
          <w:color w:val="000000" w:themeColor="text1"/>
          <w:lang w:val="uk-UA"/>
        </w:rPr>
        <w:t>грантоотримувачі</w:t>
      </w:r>
      <w:r w:rsidRPr="008B23F8">
        <w:rPr>
          <w:rFonts w:asciiTheme="minorHAnsi" w:eastAsiaTheme="minorHAnsi" w:hAnsiTheme="minorHAnsi"/>
          <w:color w:val="000000" w:themeColor="text1"/>
          <w:lang w:val="uk-UA"/>
        </w:rPr>
        <w:t xml:space="preserve">) </w:t>
      </w:r>
      <w:r w:rsidR="00A30E05" w:rsidRPr="008B23F8">
        <w:rPr>
          <w:rFonts w:asciiTheme="minorHAnsi" w:eastAsiaTheme="minorHAnsi" w:hAnsiTheme="minorHAnsi"/>
          <w:color w:val="000000" w:themeColor="text1"/>
          <w:lang w:val="uk-UA"/>
        </w:rPr>
        <w:t xml:space="preserve">потребуватимуть відповідного </w:t>
      </w:r>
      <w:r w:rsidRPr="008B23F8">
        <w:rPr>
          <w:rFonts w:asciiTheme="minorHAnsi" w:eastAsiaTheme="minorHAnsi" w:hAnsiTheme="minorHAnsi"/>
          <w:color w:val="000000" w:themeColor="text1"/>
          <w:lang w:val="uk-UA"/>
        </w:rPr>
        <w:t>технічн</w:t>
      </w:r>
      <w:r w:rsidR="00A30E05" w:rsidRPr="008B23F8">
        <w:rPr>
          <w:rFonts w:asciiTheme="minorHAnsi" w:eastAsiaTheme="minorHAnsi" w:hAnsiTheme="minorHAnsi"/>
          <w:color w:val="000000" w:themeColor="text1"/>
          <w:lang w:val="uk-UA"/>
        </w:rPr>
        <w:t>ого керівництва</w:t>
      </w:r>
      <w:r w:rsidRPr="008B23F8">
        <w:rPr>
          <w:rFonts w:asciiTheme="minorHAnsi" w:eastAsiaTheme="minorHAnsi" w:hAnsiTheme="minorHAnsi"/>
          <w:color w:val="000000" w:themeColor="text1"/>
          <w:lang w:val="uk-UA"/>
        </w:rPr>
        <w:t>, як</w:t>
      </w:r>
      <w:r w:rsidR="00A30E05" w:rsidRPr="008B23F8">
        <w:rPr>
          <w:rFonts w:asciiTheme="minorHAnsi" w:eastAsiaTheme="minorHAnsi" w:hAnsiTheme="minorHAnsi"/>
          <w:color w:val="000000" w:themeColor="text1"/>
          <w:lang w:val="uk-UA"/>
        </w:rPr>
        <w:t>е</w:t>
      </w:r>
      <w:r w:rsidRPr="008B23F8">
        <w:rPr>
          <w:rFonts w:asciiTheme="minorHAnsi" w:eastAsiaTheme="minorHAnsi" w:hAnsiTheme="minorHAnsi"/>
          <w:color w:val="000000" w:themeColor="text1"/>
          <w:lang w:val="uk-UA"/>
        </w:rPr>
        <w:t xml:space="preserve"> буд</w:t>
      </w:r>
      <w:r w:rsidR="00A30E05" w:rsidRPr="008B23F8">
        <w:rPr>
          <w:rFonts w:asciiTheme="minorHAnsi" w:eastAsiaTheme="minorHAnsi" w:hAnsiTheme="minorHAnsi"/>
          <w:color w:val="000000" w:themeColor="text1"/>
          <w:lang w:val="uk-UA"/>
        </w:rPr>
        <w:t>е</w:t>
      </w:r>
      <w:r w:rsidRPr="008B23F8">
        <w:rPr>
          <w:rFonts w:asciiTheme="minorHAnsi" w:eastAsiaTheme="minorHAnsi" w:hAnsiTheme="minorHAnsi"/>
          <w:color w:val="000000" w:themeColor="text1"/>
          <w:lang w:val="uk-UA"/>
        </w:rPr>
        <w:t xml:space="preserve"> запропонован</w:t>
      </w:r>
      <w:r w:rsidR="00A30E05" w:rsidRPr="008B23F8">
        <w:rPr>
          <w:rFonts w:asciiTheme="minorHAnsi" w:eastAsiaTheme="minorHAnsi" w:hAnsiTheme="minorHAnsi"/>
          <w:color w:val="000000" w:themeColor="text1"/>
          <w:lang w:val="uk-UA"/>
        </w:rPr>
        <w:t>о Групою технічної допомоги (</w:t>
      </w:r>
      <w:r w:rsidRPr="008B23F8">
        <w:rPr>
          <w:rFonts w:asciiTheme="minorHAnsi" w:eastAsiaTheme="minorHAnsi" w:hAnsiTheme="minorHAnsi"/>
          <w:color w:val="000000" w:themeColor="text1"/>
          <w:lang w:val="uk-UA"/>
        </w:rPr>
        <w:t xml:space="preserve">TAG </w:t>
      </w:r>
      <w:r w:rsidR="00A30E05" w:rsidRPr="008B23F8">
        <w:rPr>
          <w:rFonts w:asciiTheme="minorHAnsi" w:eastAsiaTheme="minorHAnsi" w:hAnsiTheme="minorHAnsi"/>
          <w:color w:val="000000" w:themeColor="text1"/>
          <w:lang w:val="uk-UA"/>
        </w:rPr>
        <w:t xml:space="preserve">), </w:t>
      </w:r>
      <w:r w:rsidRPr="008B23F8">
        <w:rPr>
          <w:rFonts w:asciiTheme="minorHAnsi" w:eastAsiaTheme="minorHAnsi" w:hAnsiTheme="minorHAnsi"/>
          <w:color w:val="000000" w:themeColor="text1"/>
          <w:lang w:val="uk-UA"/>
        </w:rPr>
        <w:t>спеціально створено</w:t>
      </w:r>
      <w:r w:rsidR="00A30E05" w:rsidRPr="008B23F8">
        <w:rPr>
          <w:rFonts w:asciiTheme="minorHAnsi" w:eastAsiaTheme="minorHAnsi" w:hAnsiTheme="minorHAnsi"/>
          <w:color w:val="000000" w:themeColor="text1"/>
          <w:lang w:val="uk-UA"/>
        </w:rPr>
        <w:t xml:space="preserve">ї </w:t>
      </w:r>
      <w:r w:rsidRPr="008B23F8">
        <w:rPr>
          <w:rFonts w:asciiTheme="minorHAnsi" w:eastAsiaTheme="minorHAnsi" w:hAnsiTheme="minorHAnsi"/>
          <w:color w:val="000000" w:themeColor="text1"/>
          <w:lang w:val="uk-UA"/>
        </w:rPr>
        <w:t xml:space="preserve">для цієї стратегічної ініціативи. </w:t>
      </w:r>
      <w:r w:rsidR="00A30E05" w:rsidRPr="008B23F8">
        <w:rPr>
          <w:rFonts w:asciiTheme="minorHAnsi" w:eastAsiaTheme="minorHAnsi" w:hAnsiTheme="minorHAnsi"/>
          <w:color w:val="000000" w:themeColor="text1"/>
          <w:lang w:val="uk-UA"/>
        </w:rPr>
        <w:t>Р</w:t>
      </w:r>
      <w:r w:rsidRPr="008B23F8">
        <w:rPr>
          <w:rFonts w:asciiTheme="minorHAnsi" w:eastAsiaTheme="minorHAnsi" w:hAnsiTheme="minorHAnsi"/>
          <w:color w:val="000000" w:themeColor="text1"/>
          <w:lang w:val="uk-UA"/>
        </w:rPr>
        <w:t xml:space="preserve">оль </w:t>
      </w:r>
      <w:r w:rsidR="00A30E05" w:rsidRPr="008B23F8">
        <w:rPr>
          <w:rFonts w:asciiTheme="minorHAnsi" w:eastAsiaTheme="minorHAnsi" w:hAnsiTheme="minorHAnsi"/>
          <w:color w:val="000000" w:themeColor="text1"/>
          <w:lang w:val="uk-UA"/>
        </w:rPr>
        <w:t xml:space="preserve">TAG </w:t>
      </w:r>
      <w:r w:rsidRPr="008B23F8">
        <w:rPr>
          <w:rFonts w:asciiTheme="minorHAnsi" w:eastAsiaTheme="minorHAnsi" w:hAnsiTheme="minorHAnsi"/>
          <w:color w:val="000000" w:themeColor="text1"/>
          <w:lang w:val="uk-UA"/>
        </w:rPr>
        <w:t>поляга</w:t>
      </w:r>
      <w:r w:rsidR="00A30E05" w:rsidRPr="008B23F8">
        <w:rPr>
          <w:rFonts w:asciiTheme="minorHAnsi" w:eastAsiaTheme="minorHAnsi" w:hAnsiTheme="minorHAnsi"/>
          <w:color w:val="000000" w:themeColor="text1"/>
          <w:lang w:val="uk-UA"/>
        </w:rPr>
        <w:t xml:space="preserve">тиме у </w:t>
      </w:r>
      <w:r w:rsidRPr="008B23F8">
        <w:rPr>
          <w:rFonts w:asciiTheme="minorHAnsi" w:eastAsiaTheme="minorHAnsi" w:hAnsiTheme="minorHAnsi"/>
          <w:color w:val="000000" w:themeColor="text1"/>
          <w:lang w:val="uk-UA"/>
        </w:rPr>
        <w:t>наданні допомоги в підготовці колективної розробки стратегій забезпечення стійкості агро</w:t>
      </w:r>
      <w:r w:rsidR="00A30E05" w:rsidRPr="008B23F8">
        <w:rPr>
          <w:rFonts w:asciiTheme="minorHAnsi" w:eastAsiaTheme="minorHAnsi" w:hAnsiTheme="minorHAnsi"/>
          <w:color w:val="000000" w:themeColor="text1"/>
          <w:lang w:val="uk-UA"/>
        </w:rPr>
        <w:t>-</w:t>
      </w:r>
      <w:r w:rsidRPr="008B23F8">
        <w:rPr>
          <w:rFonts w:asciiTheme="minorHAnsi" w:eastAsiaTheme="minorHAnsi" w:hAnsiTheme="minorHAnsi"/>
          <w:color w:val="000000" w:themeColor="text1"/>
          <w:lang w:val="uk-UA"/>
        </w:rPr>
        <w:t xml:space="preserve">екосистем, типологій проектів для </w:t>
      </w:r>
      <w:r w:rsidR="00A30E05" w:rsidRPr="008B23F8">
        <w:rPr>
          <w:rFonts w:asciiTheme="minorHAnsi" w:eastAsiaTheme="minorHAnsi" w:hAnsiTheme="minorHAnsi"/>
          <w:color w:val="000000" w:themeColor="text1"/>
          <w:lang w:val="uk-UA"/>
        </w:rPr>
        <w:t xml:space="preserve">досягнення </w:t>
      </w:r>
      <w:r w:rsidRPr="008B23F8">
        <w:rPr>
          <w:rFonts w:asciiTheme="minorHAnsi" w:eastAsiaTheme="minorHAnsi" w:hAnsiTheme="minorHAnsi"/>
          <w:color w:val="000000" w:themeColor="text1"/>
          <w:lang w:val="uk-UA"/>
        </w:rPr>
        <w:t xml:space="preserve">результатів, </w:t>
      </w:r>
      <w:r w:rsidR="0000145E" w:rsidRPr="008B23F8">
        <w:rPr>
          <w:rFonts w:asciiTheme="minorHAnsi" w:eastAsiaTheme="minorHAnsi" w:hAnsiTheme="minorHAnsi"/>
          <w:color w:val="000000" w:themeColor="text1"/>
          <w:lang w:val="uk-UA"/>
        </w:rPr>
        <w:t xml:space="preserve">індикаторів </w:t>
      </w:r>
      <w:r w:rsidRPr="008B23F8">
        <w:rPr>
          <w:rFonts w:asciiTheme="minorHAnsi" w:eastAsiaTheme="minorHAnsi" w:hAnsiTheme="minorHAnsi"/>
          <w:color w:val="000000" w:themeColor="text1"/>
          <w:lang w:val="uk-UA"/>
        </w:rPr>
        <w:t xml:space="preserve">для </w:t>
      </w:r>
      <w:r w:rsidR="0000145E" w:rsidRPr="008B23F8">
        <w:rPr>
          <w:rFonts w:asciiTheme="minorHAnsi" w:eastAsiaTheme="minorHAnsi" w:hAnsiTheme="minorHAnsi"/>
          <w:color w:val="000000" w:themeColor="text1"/>
          <w:lang w:val="uk-UA"/>
        </w:rPr>
        <w:t xml:space="preserve">вимірювання </w:t>
      </w:r>
      <w:r w:rsidRPr="008B23F8">
        <w:rPr>
          <w:rFonts w:asciiTheme="minorHAnsi" w:eastAsiaTheme="minorHAnsi" w:hAnsiTheme="minorHAnsi"/>
          <w:color w:val="000000" w:themeColor="text1"/>
          <w:lang w:val="uk-UA"/>
        </w:rPr>
        <w:t>вплив</w:t>
      </w:r>
      <w:r w:rsidR="0000145E" w:rsidRPr="008B23F8">
        <w:rPr>
          <w:rFonts w:asciiTheme="minorHAnsi" w:eastAsiaTheme="minorHAnsi" w:hAnsiTheme="minorHAnsi"/>
          <w:color w:val="000000" w:themeColor="text1"/>
          <w:lang w:val="uk-UA"/>
        </w:rPr>
        <w:t>ів</w:t>
      </w:r>
      <w:r w:rsidRPr="008B23F8">
        <w:rPr>
          <w:rFonts w:asciiTheme="minorHAnsi" w:eastAsiaTheme="minorHAnsi" w:hAnsiTheme="minorHAnsi"/>
          <w:color w:val="000000" w:themeColor="text1"/>
          <w:lang w:val="uk-UA"/>
        </w:rPr>
        <w:t xml:space="preserve"> і ст</w:t>
      </w:r>
      <w:r w:rsidR="0000145E" w:rsidRPr="008B23F8">
        <w:rPr>
          <w:rFonts w:asciiTheme="minorHAnsi" w:eastAsiaTheme="minorHAnsi" w:hAnsiTheme="minorHAnsi"/>
          <w:color w:val="000000" w:themeColor="text1"/>
          <w:lang w:val="uk-UA"/>
        </w:rPr>
        <w:t xml:space="preserve">алого розвитку, а також </w:t>
      </w:r>
      <w:r w:rsidRPr="008B23F8">
        <w:rPr>
          <w:rFonts w:asciiTheme="minorHAnsi" w:eastAsiaTheme="minorHAnsi" w:hAnsiTheme="minorHAnsi"/>
          <w:color w:val="000000" w:themeColor="text1"/>
          <w:lang w:val="uk-UA"/>
        </w:rPr>
        <w:t>загальн</w:t>
      </w:r>
      <w:r w:rsidR="0000145E" w:rsidRPr="008B23F8">
        <w:rPr>
          <w:rFonts w:asciiTheme="minorHAnsi" w:eastAsiaTheme="minorHAnsi" w:hAnsiTheme="minorHAnsi"/>
          <w:color w:val="000000" w:themeColor="text1"/>
          <w:lang w:val="uk-UA"/>
        </w:rPr>
        <w:t>их</w:t>
      </w:r>
      <w:r w:rsidRPr="008B23F8">
        <w:rPr>
          <w:rFonts w:asciiTheme="minorHAnsi" w:eastAsiaTheme="minorHAnsi" w:hAnsiTheme="minorHAnsi"/>
          <w:color w:val="000000" w:themeColor="text1"/>
          <w:lang w:val="uk-UA"/>
        </w:rPr>
        <w:t xml:space="preserve"> </w:t>
      </w:r>
      <w:r w:rsidR="0000145E" w:rsidRPr="008B23F8">
        <w:rPr>
          <w:rFonts w:asciiTheme="minorHAnsi" w:eastAsiaTheme="minorHAnsi" w:hAnsiTheme="minorHAnsi"/>
          <w:color w:val="000000" w:themeColor="text1"/>
          <w:lang w:val="uk-UA"/>
        </w:rPr>
        <w:t xml:space="preserve">критеріїв </w:t>
      </w:r>
      <w:r w:rsidRPr="008B23F8">
        <w:rPr>
          <w:rFonts w:asciiTheme="minorHAnsi" w:eastAsiaTheme="minorHAnsi" w:hAnsiTheme="minorHAnsi"/>
          <w:color w:val="000000" w:themeColor="text1"/>
          <w:lang w:val="uk-UA"/>
        </w:rPr>
        <w:t xml:space="preserve">прийнятності </w:t>
      </w:r>
      <w:r w:rsidRPr="008B23F8">
        <w:rPr>
          <w:rFonts w:asciiTheme="minorHAnsi" w:eastAsiaTheme="minorHAnsi" w:hAnsiTheme="minorHAnsi"/>
          <w:color w:val="000000" w:themeColor="text1"/>
          <w:lang w:val="uk-UA"/>
        </w:rPr>
        <w:lastRenderedPageBreak/>
        <w:t>проект</w:t>
      </w:r>
      <w:r w:rsidR="0000145E" w:rsidRPr="008B23F8">
        <w:rPr>
          <w:rFonts w:asciiTheme="minorHAnsi" w:eastAsiaTheme="minorHAnsi" w:hAnsiTheme="minorHAnsi"/>
          <w:color w:val="000000" w:themeColor="text1"/>
          <w:lang w:val="uk-UA"/>
        </w:rPr>
        <w:t>ів</w:t>
      </w:r>
      <w:r w:rsidRPr="008B23F8">
        <w:rPr>
          <w:rFonts w:asciiTheme="minorHAnsi" w:eastAsiaTheme="minorHAnsi" w:hAnsiTheme="minorHAnsi"/>
          <w:color w:val="000000" w:themeColor="text1"/>
          <w:lang w:val="uk-UA"/>
        </w:rPr>
        <w:t>.</w:t>
      </w:r>
      <w:r w:rsidRPr="008B23F8">
        <w:rPr>
          <w:lang w:val="uk-UA"/>
        </w:rPr>
        <w:t xml:space="preserve"> </w:t>
      </w:r>
      <w:r w:rsidR="00195062" w:rsidRPr="008B23F8">
        <w:rPr>
          <w:rFonts w:asciiTheme="minorHAnsi" w:eastAsiaTheme="minorHAnsi" w:hAnsiTheme="minorHAnsi"/>
          <w:color w:val="000000" w:themeColor="text1"/>
          <w:lang w:val="uk-UA"/>
        </w:rPr>
        <w:t>У своїй</w:t>
      </w:r>
      <w:r w:rsidR="00195062" w:rsidRPr="008B23F8">
        <w:rPr>
          <w:lang w:val="uk-UA"/>
        </w:rPr>
        <w:t xml:space="preserve"> </w:t>
      </w:r>
      <w:r w:rsidRPr="008B23F8">
        <w:rPr>
          <w:rFonts w:asciiTheme="minorHAnsi" w:eastAsiaTheme="minorHAnsi" w:hAnsiTheme="minorHAnsi"/>
          <w:color w:val="000000" w:themeColor="text1"/>
          <w:lang w:val="uk-UA"/>
        </w:rPr>
        <w:t>діяльн</w:t>
      </w:r>
      <w:r w:rsidR="00195062" w:rsidRPr="008B23F8">
        <w:rPr>
          <w:rFonts w:asciiTheme="minorHAnsi" w:eastAsiaTheme="minorHAnsi" w:hAnsiTheme="minorHAnsi"/>
          <w:color w:val="000000" w:themeColor="text1"/>
          <w:lang w:val="uk-UA"/>
        </w:rPr>
        <w:t xml:space="preserve">ості </w:t>
      </w:r>
      <w:r w:rsidRPr="008B23F8">
        <w:rPr>
          <w:rFonts w:asciiTheme="minorHAnsi" w:eastAsiaTheme="minorHAnsi" w:hAnsiTheme="minorHAnsi"/>
          <w:color w:val="000000" w:themeColor="text1"/>
          <w:lang w:val="uk-UA"/>
        </w:rPr>
        <w:t xml:space="preserve">TAG буде </w:t>
      </w:r>
      <w:r w:rsidR="00195062" w:rsidRPr="008B23F8">
        <w:rPr>
          <w:rFonts w:asciiTheme="minorHAnsi" w:eastAsiaTheme="minorHAnsi" w:hAnsiTheme="minorHAnsi"/>
          <w:color w:val="000000" w:themeColor="text1"/>
          <w:lang w:val="uk-UA"/>
        </w:rPr>
        <w:t xml:space="preserve">керуватися </w:t>
      </w:r>
      <w:r w:rsidRPr="008B23F8">
        <w:rPr>
          <w:rFonts w:asciiTheme="minorHAnsi" w:eastAsiaTheme="minorHAnsi" w:hAnsiTheme="minorHAnsi"/>
          <w:color w:val="000000" w:themeColor="text1"/>
          <w:lang w:val="uk-UA"/>
        </w:rPr>
        <w:t>результат</w:t>
      </w:r>
      <w:r w:rsidR="00195062" w:rsidRPr="008B23F8">
        <w:rPr>
          <w:rFonts w:asciiTheme="minorHAnsi" w:eastAsiaTheme="minorHAnsi" w:hAnsiTheme="minorHAnsi"/>
          <w:color w:val="000000" w:themeColor="text1"/>
          <w:lang w:val="uk-UA"/>
        </w:rPr>
        <w:t>ами</w:t>
      </w:r>
      <w:r w:rsidRPr="008B23F8">
        <w:rPr>
          <w:rFonts w:asciiTheme="minorHAnsi" w:eastAsiaTheme="minorHAnsi" w:hAnsiTheme="minorHAnsi"/>
          <w:color w:val="000000" w:themeColor="text1"/>
          <w:lang w:val="uk-UA"/>
        </w:rPr>
        <w:t xml:space="preserve"> </w:t>
      </w:r>
      <w:r w:rsidR="0099559A" w:rsidRPr="008B23F8">
        <w:rPr>
          <w:rFonts w:asciiTheme="minorHAnsi" w:eastAsiaTheme="minorHAnsi" w:hAnsiTheme="minorHAnsi"/>
          <w:color w:val="000000" w:themeColor="text1"/>
          <w:lang w:val="uk-UA"/>
        </w:rPr>
        <w:t>аналітичних досліджень</w:t>
      </w:r>
      <w:r w:rsidRPr="008B23F8">
        <w:rPr>
          <w:rFonts w:asciiTheme="minorHAnsi" w:eastAsiaTheme="minorHAnsi" w:hAnsiTheme="minorHAnsi"/>
          <w:color w:val="000000" w:themeColor="text1"/>
          <w:lang w:val="uk-UA"/>
        </w:rPr>
        <w:t xml:space="preserve">, </w:t>
      </w:r>
      <w:r w:rsidR="0099559A" w:rsidRPr="008B23F8">
        <w:rPr>
          <w:rFonts w:asciiTheme="minorHAnsi" w:eastAsiaTheme="minorHAnsi" w:hAnsiTheme="minorHAnsi"/>
          <w:color w:val="000000" w:themeColor="text1"/>
          <w:lang w:val="uk-UA"/>
        </w:rPr>
        <w:t>базисн</w:t>
      </w:r>
      <w:r w:rsidR="00195062" w:rsidRPr="008B23F8">
        <w:rPr>
          <w:rFonts w:asciiTheme="minorHAnsi" w:eastAsiaTheme="minorHAnsi" w:hAnsiTheme="minorHAnsi"/>
          <w:color w:val="000000" w:themeColor="text1"/>
          <w:lang w:val="uk-UA"/>
        </w:rPr>
        <w:t>ого</w:t>
      </w:r>
      <w:r w:rsidR="0099559A" w:rsidRPr="008B23F8">
        <w:rPr>
          <w:rFonts w:asciiTheme="minorHAnsi" w:eastAsiaTheme="minorHAnsi" w:hAnsiTheme="minorHAnsi"/>
          <w:color w:val="000000" w:themeColor="text1"/>
          <w:lang w:val="uk-UA"/>
        </w:rPr>
        <w:t xml:space="preserve"> </w:t>
      </w:r>
      <w:r w:rsidRPr="008B23F8">
        <w:rPr>
          <w:rFonts w:asciiTheme="minorHAnsi" w:eastAsiaTheme="minorHAnsi" w:hAnsiTheme="minorHAnsi"/>
          <w:color w:val="000000" w:themeColor="text1"/>
          <w:lang w:val="uk-UA"/>
        </w:rPr>
        <w:t>оцін</w:t>
      </w:r>
      <w:r w:rsidR="0099559A" w:rsidRPr="008B23F8">
        <w:rPr>
          <w:rFonts w:asciiTheme="minorHAnsi" w:eastAsiaTheme="minorHAnsi" w:hAnsiTheme="minorHAnsi"/>
          <w:color w:val="000000" w:themeColor="text1"/>
          <w:lang w:val="uk-UA"/>
        </w:rPr>
        <w:t xml:space="preserve">ювання та </w:t>
      </w:r>
      <w:r w:rsidR="00195062" w:rsidRPr="008B23F8">
        <w:rPr>
          <w:rFonts w:asciiTheme="minorHAnsi" w:eastAsiaTheme="minorHAnsi" w:hAnsiTheme="minorHAnsi"/>
          <w:color w:val="000000" w:themeColor="text1"/>
          <w:lang w:val="uk-UA"/>
        </w:rPr>
        <w:t>розро</w:t>
      </w:r>
      <w:r w:rsidRPr="008B23F8">
        <w:rPr>
          <w:rFonts w:asciiTheme="minorHAnsi" w:eastAsiaTheme="minorHAnsi" w:hAnsiTheme="minorHAnsi"/>
          <w:color w:val="000000" w:themeColor="text1"/>
          <w:lang w:val="uk-UA"/>
        </w:rPr>
        <w:t>блен</w:t>
      </w:r>
      <w:r w:rsidR="00195062" w:rsidRPr="008B23F8">
        <w:rPr>
          <w:rFonts w:asciiTheme="minorHAnsi" w:eastAsiaTheme="minorHAnsi" w:hAnsiTheme="minorHAnsi"/>
          <w:color w:val="000000" w:themeColor="text1"/>
          <w:lang w:val="uk-UA"/>
        </w:rPr>
        <w:t xml:space="preserve">ою </w:t>
      </w:r>
      <w:r w:rsidR="0099559A" w:rsidRPr="008B23F8">
        <w:rPr>
          <w:rFonts w:asciiTheme="minorHAnsi" w:eastAsiaTheme="minorHAnsi" w:hAnsiTheme="minorHAnsi"/>
          <w:color w:val="000000" w:themeColor="text1"/>
          <w:lang w:val="uk-UA"/>
        </w:rPr>
        <w:t>Національно</w:t>
      </w:r>
      <w:r w:rsidR="00195062" w:rsidRPr="008B23F8">
        <w:rPr>
          <w:rFonts w:asciiTheme="minorHAnsi" w:eastAsiaTheme="minorHAnsi" w:hAnsiTheme="minorHAnsi"/>
          <w:color w:val="000000" w:themeColor="text1"/>
          <w:lang w:val="uk-UA"/>
        </w:rPr>
        <w:t>ю</w:t>
      </w:r>
      <w:r w:rsidR="0099559A" w:rsidRPr="008B23F8">
        <w:rPr>
          <w:rFonts w:asciiTheme="minorHAnsi" w:eastAsiaTheme="minorHAnsi" w:hAnsiTheme="minorHAnsi"/>
          <w:color w:val="000000" w:themeColor="text1"/>
          <w:lang w:val="uk-UA"/>
        </w:rPr>
        <w:t xml:space="preserve"> програмно</w:t>
      </w:r>
      <w:r w:rsidR="00195062" w:rsidRPr="008B23F8">
        <w:rPr>
          <w:rFonts w:asciiTheme="minorHAnsi" w:eastAsiaTheme="minorHAnsi" w:hAnsiTheme="minorHAnsi"/>
          <w:color w:val="000000" w:themeColor="text1"/>
          <w:lang w:val="uk-UA"/>
        </w:rPr>
        <w:t>ю</w:t>
      </w:r>
      <w:r w:rsidR="0099559A" w:rsidRPr="008B23F8">
        <w:rPr>
          <w:rFonts w:asciiTheme="minorHAnsi" w:eastAsiaTheme="minorHAnsi" w:hAnsiTheme="minorHAnsi"/>
          <w:color w:val="000000" w:themeColor="text1"/>
          <w:lang w:val="uk-UA"/>
        </w:rPr>
        <w:t xml:space="preserve"> стратегі</w:t>
      </w:r>
      <w:r w:rsidR="00195062" w:rsidRPr="008B23F8">
        <w:rPr>
          <w:rFonts w:asciiTheme="minorHAnsi" w:eastAsiaTheme="minorHAnsi" w:hAnsiTheme="minorHAnsi"/>
          <w:color w:val="000000" w:themeColor="text1"/>
          <w:lang w:val="uk-UA"/>
        </w:rPr>
        <w:t>єю</w:t>
      </w:r>
      <w:r w:rsidR="0099559A" w:rsidRPr="008B23F8">
        <w:rPr>
          <w:rFonts w:asciiTheme="minorHAnsi" w:eastAsiaTheme="minorHAnsi" w:hAnsiTheme="minorHAnsi"/>
          <w:color w:val="000000" w:themeColor="text1"/>
          <w:lang w:val="uk-UA"/>
        </w:rPr>
        <w:t xml:space="preserve"> (</w:t>
      </w:r>
      <w:r w:rsidR="008D491F" w:rsidRPr="008B23F8">
        <w:rPr>
          <w:rFonts w:asciiTheme="minorHAnsi" w:eastAsiaTheme="minorHAnsi" w:hAnsiTheme="minorHAnsi"/>
          <w:color w:val="000000" w:themeColor="text1"/>
          <w:lang w:val="uk-UA"/>
        </w:rPr>
        <w:t>НПС</w:t>
      </w:r>
      <w:r w:rsidR="0099559A" w:rsidRPr="008B23F8">
        <w:rPr>
          <w:rFonts w:asciiTheme="minorHAnsi" w:eastAsiaTheme="minorHAnsi" w:hAnsiTheme="minorHAnsi"/>
          <w:color w:val="000000" w:themeColor="text1"/>
          <w:lang w:val="uk-UA"/>
        </w:rPr>
        <w:t>)</w:t>
      </w:r>
      <w:r w:rsidR="008D491F" w:rsidRPr="008B23F8">
        <w:rPr>
          <w:rFonts w:asciiTheme="minorHAnsi" w:eastAsiaTheme="minorHAnsi" w:hAnsiTheme="minorHAnsi"/>
          <w:color w:val="000000" w:themeColor="text1"/>
          <w:lang w:val="uk-UA"/>
        </w:rPr>
        <w:t xml:space="preserve">. </w:t>
      </w:r>
      <w:r w:rsidRPr="008B23F8">
        <w:rPr>
          <w:rFonts w:asciiTheme="minorHAnsi" w:eastAsiaTheme="minorHAnsi" w:hAnsiTheme="minorHAnsi"/>
          <w:color w:val="000000" w:themeColor="text1"/>
          <w:lang w:val="uk-UA"/>
        </w:rPr>
        <w:t xml:space="preserve"> </w:t>
      </w:r>
      <w:r w:rsidR="008D491F" w:rsidRPr="008B23F8">
        <w:rPr>
          <w:rFonts w:asciiTheme="minorHAnsi" w:eastAsiaTheme="minorHAnsi" w:hAnsiTheme="minorHAnsi"/>
          <w:color w:val="000000" w:themeColor="text1"/>
          <w:lang w:val="uk-UA"/>
        </w:rPr>
        <w:t>Водночас</w:t>
      </w:r>
      <w:r w:rsidRPr="008B23F8">
        <w:rPr>
          <w:rFonts w:asciiTheme="minorHAnsi" w:eastAsiaTheme="minorHAnsi" w:hAnsiTheme="minorHAnsi"/>
          <w:color w:val="000000" w:themeColor="text1"/>
          <w:lang w:val="uk-UA"/>
        </w:rPr>
        <w:t xml:space="preserve">, </w:t>
      </w:r>
      <w:r w:rsidR="008D491F" w:rsidRPr="008B23F8">
        <w:rPr>
          <w:rFonts w:asciiTheme="minorHAnsi" w:eastAsiaTheme="minorHAnsi" w:hAnsiTheme="minorHAnsi"/>
          <w:color w:val="000000" w:themeColor="text1"/>
          <w:lang w:val="uk-UA"/>
        </w:rPr>
        <w:t xml:space="preserve">будуть необхідними і </w:t>
      </w:r>
      <w:r w:rsidRPr="008B23F8">
        <w:rPr>
          <w:rFonts w:asciiTheme="minorHAnsi" w:eastAsiaTheme="minorHAnsi" w:hAnsiTheme="minorHAnsi"/>
          <w:color w:val="000000" w:themeColor="text1"/>
          <w:lang w:val="uk-UA"/>
        </w:rPr>
        <w:t>практичн</w:t>
      </w:r>
      <w:r w:rsidR="008D491F" w:rsidRPr="008B23F8">
        <w:rPr>
          <w:rFonts w:asciiTheme="minorHAnsi" w:eastAsiaTheme="minorHAnsi" w:hAnsiTheme="minorHAnsi"/>
          <w:color w:val="000000" w:themeColor="text1"/>
          <w:lang w:val="uk-UA"/>
        </w:rPr>
        <w:t xml:space="preserve">і рекомендації щодо </w:t>
      </w:r>
      <w:r w:rsidRPr="008B23F8">
        <w:rPr>
          <w:rFonts w:asciiTheme="minorHAnsi" w:eastAsiaTheme="minorHAnsi" w:hAnsiTheme="minorHAnsi"/>
          <w:color w:val="000000" w:themeColor="text1"/>
          <w:lang w:val="uk-UA"/>
        </w:rPr>
        <w:t xml:space="preserve">проектування і розробки узгодженого </w:t>
      </w:r>
      <w:r w:rsidR="008D491F" w:rsidRPr="008B23F8">
        <w:rPr>
          <w:rFonts w:asciiTheme="minorHAnsi" w:eastAsiaTheme="minorHAnsi" w:hAnsiTheme="minorHAnsi"/>
          <w:color w:val="000000" w:themeColor="text1"/>
          <w:lang w:val="uk-UA"/>
        </w:rPr>
        <w:t xml:space="preserve">портфелю </w:t>
      </w:r>
      <w:r w:rsidRPr="008B23F8">
        <w:rPr>
          <w:rFonts w:asciiTheme="minorHAnsi" w:eastAsiaTheme="minorHAnsi" w:hAnsiTheme="minorHAnsi"/>
          <w:color w:val="000000" w:themeColor="text1"/>
          <w:lang w:val="uk-UA"/>
        </w:rPr>
        <w:t xml:space="preserve">проектів з метою </w:t>
      </w:r>
      <w:r w:rsidR="008D491F" w:rsidRPr="008B23F8">
        <w:rPr>
          <w:rFonts w:asciiTheme="minorHAnsi" w:eastAsiaTheme="minorHAnsi" w:hAnsiTheme="minorHAnsi"/>
          <w:color w:val="000000" w:themeColor="text1"/>
          <w:lang w:val="uk-UA"/>
        </w:rPr>
        <w:t xml:space="preserve">досягнення </w:t>
      </w:r>
      <w:r w:rsidRPr="008B23F8">
        <w:rPr>
          <w:rFonts w:asciiTheme="minorHAnsi" w:eastAsiaTheme="minorHAnsi" w:hAnsiTheme="minorHAnsi"/>
          <w:color w:val="000000" w:themeColor="text1"/>
          <w:lang w:val="uk-UA"/>
        </w:rPr>
        <w:t xml:space="preserve">результатів </w:t>
      </w:r>
      <w:r w:rsidR="008D491F" w:rsidRPr="008B23F8">
        <w:rPr>
          <w:rFonts w:asciiTheme="minorHAnsi" w:eastAsiaTheme="minorHAnsi" w:hAnsiTheme="minorHAnsi"/>
          <w:color w:val="000000" w:themeColor="text1"/>
          <w:lang w:val="uk-UA"/>
        </w:rPr>
        <w:t xml:space="preserve">у </w:t>
      </w:r>
      <w:r w:rsidRPr="008B23F8">
        <w:rPr>
          <w:rFonts w:asciiTheme="minorHAnsi" w:eastAsiaTheme="minorHAnsi" w:hAnsiTheme="minorHAnsi"/>
          <w:color w:val="000000" w:themeColor="text1"/>
          <w:lang w:val="uk-UA"/>
        </w:rPr>
        <w:t>підвищенн</w:t>
      </w:r>
      <w:r w:rsidR="008D491F" w:rsidRPr="008B23F8">
        <w:rPr>
          <w:rFonts w:asciiTheme="minorHAnsi" w:eastAsiaTheme="minorHAnsi" w:hAnsiTheme="minorHAnsi"/>
          <w:color w:val="000000" w:themeColor="text1"/>
          <w:lang w:val="uk-UA"/>
        </w:rPr>
        <w:t>і</w:t>
      </w:r>
      <w:r w:rsidRPr="008B23F8">
        <w:rPr>
          <w:rFonts w:asciiTheme="minorHAnsi" w:eastAsiaTheme="minorHAnsi" w:hAnsiTheme="minorHAnsi"/>
          <w:color w:val="000000" w:themeColor="text1"/>
          <w:lang w:val="uk-UA"/>
        </w:rPr>
        <w:t xml:space="preserve"> стійкості, </w:t>
      </w:r>
      <w:r w:rsidR="008D491F" w:rsidRPr="008B23F8">
        <w:rPr>
          <w:rFonts w:asciiTheme="minorHAnsi" w:eastAsiaTheme="minorHAnsi" w:hAnsiTheme="minorHAnsi"/>
          <w:color w:val="000000" w:themeColor="text1"/>
          <w:lang w:val="uk-UA"/>
        </w:rPr>
        <w:t>по</w:t>
      </w:r>
      <w:r w:rsidRPr="008B23F8">
        <w:rPr>
          <w:rFonts w:asciiTheme="minorHAnsi" w:eastAsiaTheme="minorHAnsi" w:hAnsiTheme="minorHAnsi"/>
          <w:color w:val="000000" w:themeColor="text1"/>
          <w:lang w:val="uk-UA"/>
        </w:rPr>
        <w:t>буд</w:t>
      </w:r>
      <w:r w:rsidR="008D491F" w:rsidRPr="008B23F8">
        <w:rPr>
          <w:rFonts w:asciiTheme="minorHAnsi" w:eastAsiaTheme="minorHAnsi" w:hAnsiTheme="minorHAnsi"/>
          <w:color w:val="000000" w:themeColor="text1"/>
          <w:lang w:val="uk-UA"/>
        </w:rPr>
        <w:t xml:space="preserve">ованих </w:t>
      </w:r>
      <w:r w:rsidRPr="008B23F8">
        <w:rPr>
          <w:rFonts w:asciiTheme="minorHAnsi" w:eastAsiaTheme="minorHAnsi" w:hAnsiTheme="minorHAnsi"/>
          <w:color w:val="000000" w:themeColor="text1"/>
          <w:lang w:val="uk-UA"/>
        </w:rPr>
        <w:t>на синергі</w:t>
      </w:r>
      <w:r w:rsidR="008D491F" w:rsidRPr="008B23F8">
        <w:rPr>
          <w:rFonts w:asciiTheme="minorHAnsi" w:eastAsiaTheme="minorHAnsi" w:hAnsiTheme="minorHAnsi"/>
          <w:color w:val="000000" w:themeColor="text1"/>
          <w:lang w:val="uk-UA"/>
        </w:rPr>
        <w:t xml:space="preserve">ї </w:t>
      </w:r>
      <w:r w:rsidRPr="008B23F8">
        <w:rPr>
          <w:rFonts w:asciiTheme="minorHAnsi" w:eastAsiaTheme="minorHAnsi" w:hAnsiTheme="minorHAnsi"/>
          <w:color w:val="000000" w:themeColor="text1"/>
          <w:lang w:val="uk-UA"/>
        </w:rPr>
        <w:t>між агроекологі</w:t>
      </w:r>
      <w:r w:rsidR="008D491F" w:rsidRPr="008B23F8">
        <w:rPr>
          <w:rFonts w:asciiTheme="minorHAnsi" w:eastAsiaTheme="minorHAnsi" w:hAnsiTheme="minorHAnsi"/>
          <w:color w:val="000000" w:themeColor="text1"/>
          <w:lang w:val="uk-UA"/>
        </w:rPr>
        <w:t xml:space="preserve">чними </w:t>
      </w:r>
      <w:r w:rsidRPr="008B23F8">
        <w:rPr>
          <w:rFonts w:asciiTheme="minorHAnsi" w:eastAsiaTheme="minorHAnsi" w:hAnsiTheme="minorHAnsi"/>
          <w:color w:val="000000" w:themeColor="text1"/>
          <w:lang w:val="uk-UA"/>
        </w:rPr>
        <w:t>проект</w:t>
      </w:r>
      <w:r w:rsidR="008D491F" w:rsidRPr="008B23F8">
        <w:rPr>
          <w:rFonts w:asciiTheme="minorHAnsi" w:eastAsiaTheme="minorHAnsi" w:hAnsiTheme="minorHAnsi"/>
          <w:color w:val="000000" w:themeColor="text1"/>
          <w:lang w:val="uk-UA"/>
        </w:rPr>
        <w:t xml:space="preserve">ами </w:t>
      </w:r>
      <w:r w:rsidRPr="008B23F8">
        <w:rPr>
          <w:rFonts w:asciiTheme="minorHAnsi" w:eastAsiaTheme="minorHAnsi" w:hAnsiTheme="minorHAnsi"/>
          <w:color w:val="000000" w:themeColor="text1"/>
          <w:lang w:val="uk-UA"/>
        </w:rPr>
        <w:t>та інши</w:t>
      </w:r>
      <w:r w:rsidR="008D491F" w:rsidRPr="008B23F8">
        <w:rPr>
          <w:rFonts w:asciiTheme="minorHAnsi" w:eastAsiaTheme="minorHAnsi" w:hAnsiTheme="minorHAnsi"/>
          <w:color w:val="000000" w:themeColor="text1"/>
          <w:lang w:val="uk-UA"/>
        </w:rPr>
        <w:t xml:space="preserve">ми </w:t>
      </w:r>
      <w:r w:rsidRPr="008B23F8">
        <w:rPr>
          <w:rFonts w:asciiTheme="minorHAnsi" w:eastAsiaTheme="minorHAnsi" w:hAnsiTheme="minorHAnsi"/>
          <w:color w:val="000000" w:themeColor="text1"/>
          <w:lang w:val="uk-UA"/>
        </w:rPr>
        <w:t>стратегічни</w:t>
      </w:r>
      <w:r w:rsidR="008D491F" w:rsidRPr="008B23F8">
        <w:rPr>
          <w:rFonts w:asciiTheme="minorHAnsi" w:eastAsiaTheme="minorHAnsi" w:hAnsiTheme="minorHAnsi"/>
          <w:color w:val="000000" w:themeColor="text1"/>
          <w:lang w:val="uk-UA"/>
        </w:rPr>
        <w:t xml:space="preserve">ми </w:t>
      </w:r>
      <w:r w:rsidRPr="008B23F8">
        <w:rPr>
          <w:rFonts w:asciiTheme="minorHAnsi" w:eastAsiaTheme="minorHAnsi" w:hAnsiTheme="minorHAnsi"/>
          <w:color w:val="000000" w:themeColor="text1"/>
          <w:lang w:val="uk-UA"/>
        </w:rPr>
        <w:t>ініціатив</w:t>
      </w:r>
      <w:r w:rsidR="008D491F" w:rsidRPr="008B23F8">
        <w:rPr>
          <w:rFonts w:asciiTheme="minorHAnsi" w:eastAsiaTheme="minorHAnsi" w:hAnsiTheme="minorHAnsi"/>
          <w:color w:val="000000" w:themeColor="text1"/>
          <w:lang w:val="uk-UA"/>
        </w:rPr>
        <w:t>ами</w:t>
      </w:r>
      <w:r w:rsidRPr="008B23F8">
        <w:rPr>
          <w:rFonts w:asciiTheme="minorHAnsi" w:eastAsiaTheme="minorHAnsi" w:hAnsiTheme="minorHAnsi"/>
          <w:color w:val="000000" w:themeColor="text1"/>
          <w:lang w:val="uk-UA"/>
        </w:rPr>
        <w:t>, визначени</w:t>
      </w:r>
      <w:r w:rsidR="00837514" w:rsidRPr="008B23F8">
        <w:rPr>
          <w:rFonts w:asciiTheme="minorHAnsi" w:eastAsiaTheme="minorHAnsi" w:hAnsiTheme="minorHAnsi"/>
          <w:color w:val="000000" w:themeColor="text1"/>
          <w:lang w:val="uk-UA"/>
        </w:rPr>
        <w:t xml:space="preserve">ми </w:t>
      </w:r>
      <w:r w:rsidRPr="008B23F8">
        <w:rPr>
          <w:rFonts w:asciiTheme="minorHAnsi" w:eastAsiaTheme="minorHAnsi" w:hAnsiTheme="minorHAnsi"/>
          <w:color w:val="000000" w:themeColor="text1"/>
          <w:lang w:val="uk-UA"/>
        </w:rPr>
        <w:t xml:space="preserve">для </w:t>
      </w:r>
      <w:r w:rsidR="00837514" w:rsidRPr="008B23F8">
        <w:rPr>
          <w:rFonts w:asciiTheme="minorHAnsi" w:eastAsiaTheme="minorHAnsi" w:hAnsiTheme="minorHAnsi"/>
          <w:color w:val="000000" w:themeColor="text1"/>
          <w:lang w:val="uk-UA"/>
        </w:rPr>
        <w:t xml:space="preserve">певної </w:t>
      </w:r>
      <w:r w:rsidRPr="008B23F8">
        <w:rPr>
          <w:rFonts w:asciiTheme="minorHAnsi" w:eastAsiaTheme="minorHAnsi" w:hAnsiTheme="minorHAnsi"/>
          <w:color w:val="000000" w:themeColor="text1"/>
          <w:lang w:val="uk-UA"/>
        </w:rPr>
        <w:t>ландшафт</w:t>
      </w:r>
      <w:r w:rsidR="00837514" w:rsidRPr="008B23F8">
        <w:rPr>
          <w:rFonts w:asciiTheme="minorHAnsi" w:eastAsiaTheme="minorHAnsi" w:hAnsiTheme="minorHAnsi"/>
          <w:color w:val="000000" w:themeColor="text1"/>
          <w:lang w:val="uk-UA"/>
        </w:rPr>
        <w:t>ної території</w:t>
      </w:r>
      <w:r w:rsidRPr="008B23F8">
        <w:rPr>
          <w:rFonts w:asciiTheme="minorHAnsi" w:eastAsiaTheme="minorHAnsi" w:hAnsiTheme="minorHAnsi"/>
          <w:color w:val="000000" w:themeColor="text1"/>
          <w:lang w:val="uk-UA"/>
        </w:rPr>
        <w:t>.</w:t>
      </w:r>
    </w:p>
    <w:p w:rsidR="00826CA9" w:rsidRPr="008B23F8" w:rsidRDefault="00826CA9" w:rsidP="00827919">
      <w:pPr>
        <w:spacing w:after="200"/>
        <w:rPr>
          <w:rFonts w:asciiTheme="minorHAnsi" w:eastAsiaTheme="minorHAnsi" w:hAnsiTheme="minorHAnsi"/>
          <w:b/>
          <w:color w:val="000000" w:themeColor="text1"/>
          <w:lang w:val="uk-UA"/>
        </w:rPr>
      </w:pPr>
    </w:p>
    <w:p w:rsidR="00826CA9" w:rsidRPr="008B23F8" w:rsidRDefault="00B424B2" w:rsidP="00060449">
      <w:pPr>
        <w:numPr>
          <w:ilvl w:val="1"/>
          <w:numId w:val="25"/>
        </w:numPr>
        <w:spacing w:after="200" w:line="276" w:lineRule="auto"/>
        <w:contextualSpacing/>
        <w:rPr>
          <w:rFonts w:asciiTheme="minorHAnsi" w:eastAsiaTheme="minorHAnsi" w:hAnsiTheme="minorHAnsi"/>
          <w:b/>
          <w:color w:val="000000" w:themeColor="text1"/>
          <w:lang w:val="uk-UA"/>
        </w:rPr>
      </w:pPr>
      <w:r w:rsidRPr="008B23F8">
        <w:rPr>
          <w:rFonts w:asciiTheme="minorHAnsi" w:eastAsiaTheme="minorHAnsi" w:hAnsiTheme="minorHAnsi"/>
          <w:b/>
          <w:color w:val="000000" w:themeColor="text1"/>
          <w:lang w:val="uk-UA"/>
        </w:rPr>
        <w:t xml:space="preserve"> </w:t>
      </w:r>
      <w:r w:rsidR="00F127C8" w:rsidRPr="008B23F8">
        <w:rPr>
          <w:rFonts w:asciiTheme="minorHAnsi" w:eastAsiaTheme="minorHAnsi" w:hAnsiTheme="minorHAnsi"/>
          <w:b/>
          <w:color w:val="000000" w:themeColor="text1"/>
          <w:lang w:val="uk-UA"/>
        </w:rPr>
        <w:t>ІНДИКАТИВНІ ВИДИ ДІЯЛЬНОСТІ ТА КРИТЕРІЇ ПРИЙНЯТНОСТІ ПРОЕКТІВ</w:t>
      </w:r>
    </w:p>
    <w:p w:rsidR="00060449" w:rsidRPr="008B23F8" w:rsidRDefault="00F127C8" w:rsidP="00826CA9">
      <w:pPr>
        <w:spacing w:after="200" w:line="276" w:lineRule="auto"/>
        <w:contextualSpacing/>
        <w:rPr>
          <w:rFonts w:asciiTheme="minorHAnsi" w:eastAsiaTheme="minorHAnsi" w:hAnsiTheme="minorHAnsi"/>
          <w:b/>
          <w:color w:val="000000" w:themeColor="text1"/>
          <w:lang w:val="uk-UA"/>
        </w:rPr>
      </w:pPr>
      <w:r w:rsidRPr="008B23F8">
        <w:rPr>
          <w:rFonts w:asciiTheme="minorHAnsi" w:eastAsiaTheme="minorHAnsi" w:hAnsiTheme="minorHAnsi"/>
          <w:b/>
          <w:color w:val="000000" w:themeColor="text1"/>
          <w:lang w:val="uk-UA"/>
        </w:rPr>
        <w:t xml:space="preserve"> </w:t>
      </w:r>
    </w:p>
    <w:p w:rsidR="00060449" w:rsidRPr="008B23F8" w:rsidRDefault="00826CA9" w:rsidP="00210258">
      <w:pPr>
        <w:autoSpaceDE w:val="0"/>
        <w:autoSpaceDN w:val="0"/>
        <w:adjustRightInd w:val="0"/>
        <w:jc w:val="both"/>
        <w:rPr>
          <w:rFonts w:asciiTheme="minorHAnsi" w:eastAsiaTheme="minorHAnsi" w:hAnsiTheme="minorHAnsi"/>
          <w:color w:val="000000" w:themeColor="text1"/>
          <w:lang w:val="uk-UA"/>
        </w:rPr>
      </w:pPr>
      <w:r w:rsidRPr="008B23F8">
        <w:rPr>
          <w:rFonts w:asciiTheme="minorHAnsi" w:eastAsiaTheme="minorHAnsi" w:hAnsiTheme="minorHAnsi"/>
          <w:color w:val="000000" w:themeColor="text1"/>
          <w:lang w:val="uk-UA"/>
        </w:rPr>
        <w:t>Малі гранти в рамках цієї ініціативи будуть застосовані і реалізовані у відповідн</w:t>
      </w:r>
      <w:r w:rsidR="00850218" w:rsidRPr="008B23F8">
        <w:rPr>
          <w:rFonts w:asciiTheme="minorHAnsi" w:eastAsiaTheme="minorHAnsi" w:hAnsiTheme="minorHAnsi"/>
          <w:color w:val="000000" w:themeColor="text1"/>
          <w:lang w:val="uk-UA"/>
        </w:rPr>
        <w:t xml:space="preserve">ості </w:t>
      </w:r>
      <w:r w:rsidRPr="008B23F8">
        <w:rPr>
          <w:rFonts w:asciiTheme="minorHAnsi" w:eastAsiaTheme="minorHAnsi" w:hAnsiTheme="minorHAnsi"/>
          <w:color w:val="000000" w:themeColor="text1"/>
          <w:lang w:val="uk-UA"/>
        </w:rPr>
        <w:t xml:space="preserve">з </w:t>
      </w:r>
      <w:r w:rsidR="00850218" w:rsidRPr="008B23F8">
        <w:rPr>
          <w:rFonts w:asciiTheme="minorHAnsi" w:eastAsiaTheme="minorHAnsi" w:hAnsiTheme="minorHAnsi"/>
          <w:color w:val="000000" w:themeColor="text1"/>
          <w:lang w:val="uk-UA"/>
        </w:rPr>
        <w:t>пр</w:t>
      </w:r>
      <w:r w:rsidR="00DA7A2A" w:rsidRPr="008B23F8">
        <w:rPr>
          <w:rFonts w:asciiTheme="minorHAnsi" w:eastAsiaTheme="minorHAnsi" w:hAnsiTheme="minorHAnsi"/>
          <w:color w:val="000000" w:themeColor="text1"/>
          <w:lang w:val="uk-UA"/>
        </w:rPr>
        <w:t>іоритетом ГЕФ-6 С</w:t>
      </w:r>
      <w:r w:rsidR="00850218" w:rsidRPr="008B23F8">
        <w:rPr>
          <w:rFonts w:asciiTheme="minorHAnsi" w:eastAsiaTheme="minorHAnsi" w:hAnsiTheme="minorHAnsi"/>
          <w:color w:val="000000" w:themeColor="text1"/>
          <w:lang w:val="uk-UA"/>
        </w:rPr>
        <w:t>тал</w:t>
      </w:r>
      <w:r w:rsidR="00DA7A2A" w:rsidRPr="008B23F8">
        <w:rPr>
          <w:rFonts w:asciiTheme="minorHAnsi" w:eastAsiaTheme="minorHAnsi" w:hAnsiTheme="minorHAnsi"/>
          <w:color w:val="000000" w:themeColor="text1"/>
          <w:lang w:val="uk-UA"/>
        </w:rPr>
        <w:t>е</w:t>
      </w:r>
      <w:r w:rsidR="00850218" w:rsidRPr="008B23F8">
        <w:rPr>
          <w:rFonts w:asciiTheme="minorHAnsi" w:eastAsiaTheme="minorHAnsi" w:hAnsiTheme="minorHAnsi"/>
          <w:color w:val="000000" w:themeColor="text1"/>
          <w:lang w:val="uk-UA"/>
        </w:rPr>
        <w:t xml:space="preserve"> управління земельними ресурсами (SLM) </w:t>
      </w:r>
      <w:r w:rsidRPr="008B23F8">
        <w:rPr>
          <w:rFonts w:asciiTheme="minorHAnsi" w:eastAsiaTheme="minorHAnsi" w:hAnsiTheme="minorHAnsi"/>
          <w:color w:val="000000" w:themeColor="text1"/>
          <w:lang w:val="uk-UA"/>
        </w:rPr>
        <w:t xml:space="preserve">для </w:t>
      </w:r>
      <w:r w:rsidR="00850218" w:rsidRPr="008B23F8">
        <w:rPr>
          <w:rFonts w:asciiTheme="minorHAnsi" w:eastAsiaTheme="minorHAnsi" w:hAnsiTheme="minorHAnsi"/>
          <w:color w:val="000000" w:themeColor="text1"/>
          <w:lang w:val="uk-UA"/>
        </w:rPr>
        <w:t xml:space="preserve">програми </w:t>
      </w:r>
      <w:r w:rsidRPr="008B23F8">
        <w:rPr>
          <w:rFonts w:asciiTheme="minorHAnsi" w:eastAsiaTheme="minorHAnsi" w:hAnsiTheme="minorHAnsi"/>
          <w:color w:val="000000" w:themeColor="text1"/>
          <w:lang w:val="uk-UA"/>
        </w:rPr>
        <w:t>клімат</w:t>
      </w:r>
      <w:r w:rsidR="00850218" w:rsidRPr="008B23F8">
        <w:rPr>
          <w:rFonts w:asciiTheme="minorHAnsi" w:eastAsiaTheme="minorHAnsi" w:hAnsiTheme="minorHAnsi"/>
          <w:color w:val="000000" w:themeColor="text1"/>
          <w:lang w:val="uk-UA"/>
        </w:rPr>
        <w:t xml:space="preserve">ично розумного </w:t>
      </w:r>
      <w:r w:rsidRPr="008B23F8">
        <w:rPr>
          <w:rFonts w:asciiTheme="minorHAnsi" w:eastAsiaTheme="minorHAnsi" w:hAnsiTheme="minorHAnsi"/>
          <w:color w:val="000000" w:themeColor="text1"/>
          <w:lang w:val="uk-UA"/>
        </w:rPr>
        <w:t xml:space="preserve">сільського господарства і стратегії ГЕФ щодо </w:t>
      </w:r>
      <w:r w:rsidR="00DA7A2A" w:rsidRPr="008B23F8">
        <w:rPr>
          <w:rFonts w:asciiTheme="minorHAnsi" w:eastAsiaTheme="minorHAnsi" w:hAnsiTheme="minorHAnsi"/>
          <w:color w:val="000000" w:themeColor="text1"/>
          <w:lang w:val="uk-UA"/>
        </w:rPr>
        <w:t xml:space="preserve">діяльності </w:t>
      </w:r>
      <w:r w:rsidRPr="008B23F8">
        <w:rPr>
          <w:rFonts w:asciiTheme="minorHAnsi" w:eastAsiaTheme="minorHAnsi" w:hAnsiTheme="minorHAnsi"/>
          <w:color w:val="000000" w:themeColor="text1"/>
          <w:lang w:val="uk-UA"/>
        </w:rPr>
        <w:t xml:space="preserve">в рамках програмних пріоритетів ГЕФ </w:t>
      </w:r>
      <w:r w:rsidR="00DA7A2A" w:rsidRPr="008B23F8">
        <w:rPr>
          <w:rFonts w:asciiTheme="minorHAnsi" w:eastAsiaTheme="minorHAnsi" w:hAnsiTheme="minorHAnsi"/>
          <w:color w:val="000000" w:themeColor="text1"/>
          <w:lang w:val="uk-UA"/>
        </w:rPr>
        <w:t xml:space="preserve">Деградація земель </w:t>
      </w:r>
      <w:r w:rsidRPr="008B23F8">
        <w:rPr>
          <w:rFonts w:asciiTheme="minorHAnsi" w:eastAsiaTheme="minorHAnsi" w:hAnsiTheme="minorHAnsi"/>
          <w:color w:val="000000" w:themeColor="text1"/>
          <w:lang w:val="uk-UA"/>
        </w:rPr>
        <w:t>LD-1 (агро</w:t>
      </w:r>
      <w:r w:rsidR="00DA7A2A" w:rsidRPr="008B23F8">
        <w:rPr>
          <w:rFonts w:asciiTheme="minorHAnsi" w:eastAsiaTheme="minorHAnsi" w:hAnsiTheme="minorHAnsi"/>
          <w:color w:val="000000" w:themeColor="text1"/>
          <w:lang w:val="uk-UA"/>
        </w:rPr>
        <w:t>-</w:t>
      </w:r>
      <w:r w:rsidRPr="008B23F8">
        <w:rPr>
          <w:rFonts w:asciiTheme="minorHAnsi" w:eastAsiaTheme="minorHAnsi" w:hAnsiTheme="minorHAnsi"/>
          <w:color w:val="000000" w:themeColor="text1"/>
          <w:lang w:val="uk-UA"/>
        </w:rPr>
        <w:t>екосистем</w:t>
      </w:r>
      <w:r w:rsidR="00DA7A2A" w:rsidRPr="008B23F8">
        <w:rPr>
          <w:rFonts w:asciiTheme="minorHAnsi" w:eastAsiaTheme="minorHAnsi" w:hAnsiTheme="minorHAnsi"/>
          <w:color w:val="000000" w:themeColor="text1"/>
          <w:lang w:val="uk-UA"/>
        </w:rPr>
        <w:t xml:space="preserve">и </w:t>
      </w:r>
      <w:r w:rsidRPr="008B23F8">
        <w:rPr>
          <w:rFonts w:asciiTheme="minorHAnsi" w:eastAsiaTheme="minorHAnsi" w:hAnsiTheme="minorHAnsi"/>
          <w:color w:val="000000" w:themeColor="text1"/>
          <w:lang w:val="uk-UA"/>
        </w:rPr>
        <w:t>і пасовищн</w:t>
      </w:r>
      <w:r w:rsidR="00DA7A2A" w:rsidRPr="008B23F8">
        <w:rPr>
          <w:rFonts w:asciiTheme="minorHAnsi" w:eastAsiaTheme="minorHAnsi" w:hAnsiTheme="minorHAnsi"/>
          <w:color w:val="000000" w:themeColor="text1"/>
          <w:lang w:val="uk-UA"/>
        </w:rPr>
        <w:t xml:space="preserve">і </w:t>
      </w:r>
      <w:r w:rsidRPr="008B23F8">
        <w:rPr>
          <w:rFonts w:asciiTheme="minorHAnsi" w:eastAsiaTheme="minorHAnsi" w:hAnsiTheme="minorHAnsi"/>
          <w:color w:val="000000" w:themeColor="text1"/>
          <w:lang w:val="uk-UA"/>
        </w:rPr>
        <w:t>угіддя)</w:t>
      </w:r>
      <w:r w:rsidR="00DA7A2A" w:rsidRPr="008B23F8">
        <w:rPr>
          <w:rFonts w:asciiTheme="minorHAnsi" w:eastAsiaTheme="minorHAnsi" w:hAnsiTheme="minorHAnsi"/>
          <w:color w:val="000000" w:themeColor="text1"/>
          <w:lang w:val="uk-UA"/>
        </w:rPr>
        <w:t xml:space="preserve"> та</w:t>
      </w:r>
      <w:r w:rsidRPr="008B23F8">
        <w:rPr>
          <w:rFonts w:asciiTheme="minorHAnsi" w:eastAsiaTheme="minorHAnsi" w:hAnsiTheme="minorHAnsi"/>
          <w:color w:val="000000" w:themeColor="text1"/>
          <w:lang w:val="uk-UA"/>
        </w:rPr>
        <w:t xml:space="preserve"> LD-3 (змішані види землекористування).</w:t>
      </w:r>
      <w:r w:rsidRPr="008B23F8">
        <w:rPr>
          <w:lang w:val="uk-UA"/>
        </w:rPr>
        <w:t xml:space="preserve"> </w:t>
      </w:r>
      <w:r w:rsidR="00DA7A2A" w:rsidRPr="008B23F8">
        <w:rPr>
          <w:rFonts w:asciiTheme="minorHAnsi" w:eastAsiaTheme="minorHAnsi" w:hAnsiTheme="minorHAnsi"/>
          <w:color w:val="000000" w:themeColor="text1"/>
          <w:lang w:val="uk-UA"/>
        </w:rPr>
        <w:t>LD-4, з</w:t>
      </w:r>
      <w:r w:rsidRPr="008B23F8">
        <w:rPr>
          <w:rFonts w:asciiTheme="minorHAnsi" w:eastAsiaTheme="minorHAnsi" w:hAnsiTheme="minorHAnsi"/>
          <w:color w:val="000000" w:themeColor="text1"/>
          <w:lang w:val="uk-UA"/>
        </w:rPr>
        <w:t xml:space="preserve">окрема, </w:t>
      </w:r>
      <w:r w:rsidR="00FE4968" w:rsidRPr="008B23F8">
        <w:rPr>
          <w:rFonts w:asciiTheme="minorHAnsi" w:eastAsiaTheme="minorHAnsi" w:hAnsiTheme="minorHAnsi"/>
          <w:color w:val="000000" w:themeColor="text1"/>
          <w:lang w:val="uk-UA"/>
        </w:rPr>
        <w:t xml:space="preserve">буде </w:t>
      </w:r>
      <w:r w:rsidRPr="008B23F8">
        <w:rPr>
          <w:rFonts w:asciiTheme="minorHAnsi" w:eastAsiaTheme="minorHAnsi" w:hAnsiTheme="minorHAnsi"/>
          <w:color w:val="000000" w:themeColor="text1"/>
          <w:lang w:val="uk-UA"/>
        </w:rPr>
        <w:t>спрямован</w:t>
      </w:r>
      <w:r w:rsidR="00DA7A2A" w:rsidRPr="008B23F8">
        <w:rPr>
          <w:rFonts w:asciiTheme="minorHAnsi" w:eastAsiaTheme="minorHAnsi" w:hAnsiTheme="minorHAnsi"/>
          <w:color w:val="000000" w:themeColor="text1"/>
          <w:lang w:val="uk-UA"/>
        </w:rPr>
        <w:t>о н</w:t>
      </w:r>
      <w:r w:rsidRPr="008B23F8">
        <w:rPr>
          <w:rFonts w:asciiTheme="minorHAnsi" w:eastAsiaTheme="minorHAnsi" w:hAnsiTheme="minorHAnsi"/>
          <w:color w:val="000000" w:themeColor="text1"/>
          <w:lang w:val="uk-UA"/>
        </w:rPr>
        <w:t>а максимізаці</w:t>
      </w:r>
      <w:r w:rsidR="00DA7A2A" w:rsidRPr="008B23F8">
        <w:rPr>
          <w:rFonts w:asciiTheme="minorHAnsi" w:eastAsiaTheme="minorHAnsi" w:hAnsiTheme="minorHAnsi"/>
          <w:color w:val="000000" w:themeColor="text1"/>
          <w:lang w:val="uk-UA"/>
        </w:rPr>
        <w:t>ю т</w:t>
      </w:r>
      <w:r w:rsidRPr="008B23F8">
        <w:rPr>
          <w:rFonts w:asciiTheme="minorHAnsi" w:eastAsiaTheme="minorHAnsi" w:hAnsiTheme="minorHAnsi"/>
          <w:color w:val="000000" w:themeColor="text1"/>
          <w:lang w:val="uk-UA"/>
        </w:rPr>
        <w:t xml:space="preserve">рансформаційного впливу шляхом </w:t>
      </w:r>
      <w:r w:rsidR="00FE4968" w:rsidRPr="008B23F8">
        <w:rPr>
          <w:rFonts w:asciiTheme="minorHAnsi" w:eastAsiaTheme="minorHAnsi" w:hAnsiTheme="minorHAnsi"/>
          <w:color w:val="000000" w:themeColor="text1"/>
          <w:lang w:val="uk-UA"/>
        </w:rPr>
        <w:t xml:space="preserve">визначення </w:t>
      </w:r>
      <w:r w:rsidRPr="008B23F8">
        <w:rPr>
          <w:rFonts w:asciiTheme="minorHAnsi" w:eastAsiaTheme="minorHAnsi" w:hAnsiTheme="minorHAnsi"/>
          <w:color w:val="000000" w:themeColor="text1"/>
          <w:lang w:val="uk-UA"/>
        </w:rPr>
        <w:t xml:space="preserve">SLM </w:t>
      </w:r>
      <w:r w:rsidR="00FE4968" w:rsidRPr="008B23F8">
        <w:rPr>
          <w:rFonts w:asciiTheme="minorHAnsi" w:eastAsiaTheme="minorHAnsi" w:hAnsiTheme="minorHAnsi"/>
          <w:color w:val="000000" w:themeColor="text1"/>
          <w:lang w:val="uk-UA"/>
        </w:rPr>
        <w:t xml:space="preserve">основним напрямом </w:t>
      </w:r>
      <w:r w:rsidRPr="008B23F8">
        <w:rPr>
          <w:rFonts w:asciiTheme="minorHAnsi" w:eastAsiaTheme="minorHAnsi" w:hAnsiTheme="minorHAnsi"/>
          <w:color w:val="000000" w:themeColor="text1"/>
          <w:lang w:val="uk-UA"/>
        </w:rPr>
        <w:t>для агро-екосистемних послуг. Ц</w:t>
      </w:r>
      <w:r w:rsidR="00FE4968" w:rsidRPr="008B23F8">
        <w:rPr>
          <w:rFonts w:asciiTheme="minorHAnsi" w:eastAsiaTheme="minorHAnsi" w:hAnsiTheme="minorHAnsi"/>
          <w:color w:val="000000" w:themeColor="text1"/>
          <w:lang w:val="uk-UA"/>
        </w:rPr>
        <w:t xml:space="preserve">я пріоритетна сфера займається питанням інкорпорування </w:t>
      </w:r>
      <w:r w:rsidRPr="008B23F8">
        <w:rPr>
          <w:rFonts w:asciiTheme="minorHAnsi" w:eastAsiaTheme="minorHAnsi" w:hAnsiTheme="minorHAnsi"/>
          <w:color w:val="000000" w:themeColor="text1"/>
          <w:lang w:val="uk-UA"/>
        </w:rPr>
        <w:t xml:space="preserve">SLM </w:t>
      </w:r>
      <w:r w:rsidR="00FE4968" w:rsidRPr="008B23F8">
        <w:rPr>
          <w:rFonts w:asciiTheme="minorHAnsi" w:eastAsiaTheme="minorHAnsi" w:hAnsiTheme="minorHAnsi"/>
          <w:color w:val="000000" w:themeColor="text1"/>
          <w:lang w:val="uk-UA"/>
        </w:rPr>
        <w:t>у</w:t>
      </w:r>
      <w:r w:rsidRPr="008B23F8">
        <w:rPr>
          <w:rFonts w:asciiTheme="minorHAnsi" w:eastAsiaTheme="minorHAnsi" w:hAnsiTheme="minorHAnsi"/>
          <w:color w:val="000000" w:themeColor="text1"/>
          <w:lang w:val="uk-UA"/>
        </w:rPr>
        <w:t xml:space="preserve"> сільськогосподарськ</w:t>
      </w:r>
      <w:r w:rsidR="00FE4968" w:rsidRPr="008B23F8">
        <w:rPr>
          <w:rFonts w:asciiTheme="minorHAnsi" w:eastAsiaTheme="minorHAnsi" w:hAnsiTheme="minorHAnsi"/>
          <w:color w:val="000000" w:themeColor="text1"/>
          <w:lang w:val="uk-UA"/>
        </w:rPr>
        <w:t>і</w:t>
      </w:r>
      <w:r w:rsidRPr="008B23F8">
        <w:rPr>
          <w:rFonts w:asciiTheme="minorHAnsi" w:eastAsiaTheme="minorHAnsi" w:hAnsiTheme="minorHAnsi"/>
          <w:color w:val="000000" w:themeColor="text1"/>
          <w:lang w:val="uk-UA"/>
        </w:rPr>
        <w:t xml:space="preserve"> інвестиці</w:t>
      </w:r>
      <w:r w:rsidR="00FE4968" w:rsidRPr="008B23F8">
        <w:rPr>
          <w:rFonts w:asciiTheme="minorHAnsi" w:eastAsiaTheme="minorHAnsi" w:hAnsiTheme="minorHAnsi"/>
          <w:color w:val="000000" w:themeColor="text1"/>
          <w:lang w:val="uk-UA"/>
        </w:rPr>
        <w:t>ї</w:t>
      </w:r>
      <w:r w:rsidRPr="008B23F8">
        <w:rPr>
          <w:rFonts w:asciiTheme="minorHAnsi" w:eastAsiaTheme="minorHAnsi" w:hAnsiTheme="minorHAnsi"/>
          <w:color w:val="000000" w:themeColor="text1"/>
          <w:lang w:val="uk-UA"/>
        </w:rPr>
        <w:t xml:space="preserve"> </w:t>
      </w:r>
      <w:r w:rsidR="00DB34F1" w:rsidRPr="008B23F8">
        <w:rPr>
          <w:rFonts w:asciiTheme="minorHAnsi" w:eastAsiaTheme="minorHAnsi" w:hAnsiTheme="minorHAnsi"/>
          <w:color w:val="000000" w:themeColor="text1"/>
          <w:lang w:val="uk-UA"/>
        </w:rPr>
        <w:t xml:space="preserve">для </w:t>
      </w:r>
      <w:r w:rsidRPr="008B23F8">
        <w:rPr>
          <w:rFonts w:asciiTheme="minorHAnsi" w:eastAsiaTheme="minorHAnsi" w:hAnsiTheme="minorHAnsi"/>
          <w:color w:val="000000" w:themeColor="text1"/>
          <w:lang w:val="uk-UA"/>
        </w:rPr>
        <w:t>дрібн</w:t>
      </w:r>
      <w:r w:rsidR="00FE4968" w:rsidRPr="008B23F8">
        <w:rPr>
          <w:rFonts w:asciiTheme="minorHAnsi" w:eastAsiaTheme="minorHAnsi" w:hAnsiTheme="minorHAnsi"/>
          <w:color w:val="000000" w:themeColor="text1"/>
          <w:lang w:val="uk-UA"/>
        </w:rPr>
        <w:t>их</w:t>
      </w:r>
      <w:r w:rsidRPr="008B23F8">
        <w:rPr>
          <w:rFonts w:asciiTheme="minorHAnsi" w:eastAsiaTheme="minorHAnsi" w:hAnsiTheme="minorHAnsi"/>
          <w:color w:val="000000" w:themeColor="text1"/>
          <w:lang w:val="uk-UA"/>
        </w:rPr>
        <w:t xml:space="preserve"> фермерських господарств, а також розроб</w:t>
      </w:r>
      <w:r w:rsidR="00DB34F1" w:rsidRPr="008B23F8">
        <w:rPr>
          <w:rFonts w:asciiTheme="minorHAnsi" w:eastAsiaTheme="minorHAnsi" w:hAnsiTheme="minorHAnsi"/>
          <w:color w:val="000000" w:themeColor="text1"/>
          <w:lang w:val="uk-UA"/>
        </w:rPr>
        <w:t xml:space="preserve">ленням </w:t>
      </w:r>
      <w:r w:rsidRPr="008B23F8">
        <w:rPr>
          <w:rFonts w:asciiTheme="minorHAnsi" w:eastAsiaTheme="minorHAnsi" w:hAnsiTheme="minorHAnsi"/>
          <w:color w:val="000000" w:themeColor="text1"/>
          <w:lang w:val="uk-UA"/>
        </w:rPr>
        <w:t>механізмів масштаб</w:t>
      </w:r>
      <w:r w:rsidR="00DB34F1" w:rsidRPr="008B23F8">
        <w:rPr>
          <w:rFonts w:asciiTheme="minorHAnsi" w:eastAsiaTheme="minorHAnsi" w:hAnsiTheme="minorHAnsi"/>
          <w:color w:val="000000" w:themeColor="text1"/>
          <w:lang w:val="uk-UA"/>
        </w:rPr>
        <w:t>ування кращих практик</w:t>
      </w:r>
      <w:r w:rsidRPr="008B23F8">
        <w:rPr>
          <w:rFonts w:asciiTheme="minorHAnsi" w:eastAsiaTheme="minorHAnsi" w:hAnsiTheme="minorHAnsi"/>
          <w:color w:val="000000" w:themeColor="text1"/>
          <w:lang w:val="uk-UA"/>
        </w:rPr>
        <w:t xml:space="preserve"> для </w:t>
      </w:r>
      <w:r w:rsidR="00DB34F1" w:rsidRPr="008B23F8">
        <w:rPr>
          <w:rFonts w:asciiTheme="minorHAnsi" w:eastAsiaTheme="minorHAnsi" w:hAnsiTheme="minorHAnsi"/>
          <w:color w:val="000000" w:themeColor="text1"/>
          <w:lang w:val="uk-UA"/>
        </w:rPr>
        <w:t xml:space="preserve">відродження </w:t>
      </w:r>
      <w:r w:rsidRPr="008B23F8">
        <w:rPr>
          <w:rFonts w:asciiTheme="minorHAnsi" w:eastAsiaTheme="minorHAnsi" w:hAnsiTheme="minorHAnsi"/>
          <w:color w:val="000000" w:themeColor="text1"/>
          <w:lang w:val="uk-UA"/>
        </w:rPr>
        <w:t>ландшафт</w:t>
      </w:r>
      <w:r w:rsidR="00DB34F1" w:rsidRPr="008B23F8">
        <w:rPr>
          <w:rFonts w:asciiTheme="minorHAnsi" w:eastAsiaTheme="minorHAnsi" w:hAnsiTheme="minorHAnsi"/>
          <w:color w:val="000000" w:themeColor="text1"/>
          <w:lang w:val="uk-UA"/>
        </w:rPr>
        <w:t>ів</w:t>
      </w:r>
      <w:r w:rsidRPr="008B23F8">
        <w:rPr>
          <w:rFonts w:asciiTheme="minorHAnsi" w:eastAsiaTheme="minorHAnsi" w:hAnsiTheme="minorHAnsi"/>
          <w:color w:val="000000" w:themeColor="text1"/>
          <w:lang w:val="uk-UA"/>
        </w:rPr>
        <w:t xml:space="preserve"> шляхом залучення всіх </w:t>
      </w:r>
      <w:r w:rsidR="00DB34F1" w:rsidRPr="008B23F8">
        <w:rPr>
          <w:rFonts w:asciiTheme="minorHAnsi" w:eastAsiaTheme="minorHAnsi" w:hAnsiTheme="minorHAnsi"/>
          <w:color w:val="000000" w:themeColor="text1"/>
          <w:lang w:val="uk-UA"/>
        </w:rPr>
        <w:t>підхожих стейкхолдерів</w:t>
      </w:r>
      <w:r w:rsidRPr="008B23F8">
        <w:rPr>
          <w:rFonts w:asciiTheme="minorHAnsi" w:eastAsiaTheme="minorHAnsi" w:hAnsiTheme="minorHAnsi"/>
          <w:color w:val="000000" w:themeColor="text1"/>
          <w:lang w:val="uk-UA"/>
        </w:rPr>
        <w:t xml:space="preserve">, </w:t>
      </w:r>
      <w:r w:rsidR="00DB34F1" w:rsidRPr="008B23F8">
        <w:rPr>
          <w:rFonts w:asciiTheme="minorHAnsi" w:eastAsiaTheme="minorHAnsi" w:hAnsiTheme="minorHAnsi"/>
          <w:color w:val="000000" w:themeColor="text1"/>
          <w:lang w:val="uk-UA"/>
        </w:rPr>
        <w:t xml:space="preserve">у тому числі </w:t>
      </w:r>
      <w:r w:rsidRPr="008B23F8">
        <w:rPr>
          <w:rFonts w:asciiTheme="minorHAnsi" w:eastAsiaTheme="minorHAnsi" w:hAnsiTheme="minorHAnsi"/>
          <w:color w:val="000000" w:themeColor="text1"/>
          <w:lang w:val="uk-UA"/>
        </w:rPr>
        <w:t>ОГ</w:t>
      </w:r>
      <w:r w:rsidR="00DB34F1" w:rsidRPr="008B23F8">
        <w:rPr>
          <w:rFonts w:asciiTheme="minorHAnsi" w:eastAsiaTheme="minorHAnsi" w:hAnsiTheme="minorHAnsi"/>
          <w:color w:val="000000" w:themeColor="text1"/>
          <w:lang w:val="uk-UA"/>
        </w:rPr>
        <w:t>С</w:t>
      </w:r>
      <w:r w:rsidRPr="008B23F8">
        <w:rPr>
          <w:rFonts w:asciiTheme="minorHAnsi" w:eastAsiaTheme="minorHAnsi" w:hAnsiTheme="minorHAnsi"/>
          <w:color w:val="000000" w:themeColor="text1"/>
          <w:lang w:val="uk-UA"/>
        </w:rPr>
        <w:t xml:space="preserve"> і приватн</w:t>
      </w:r>
      <w:r w:rsidR="00DB34F1" w:rsidRPr="008B23F8">
        <w:rPr>
          <w:rFonts w:asciiTheme="minorHAnsi" w:eastAsiaTheme="minorHAnsi" w:hAnsiTheme="minorHAnsi"/>
          <w:color w:val="000000" w:themeColor="text1"/>
          <w:lang w:val="uk-UA"/>
        </w:rPr>
        <w:t>ого</w:t>
      </w:r>
      <w:r w:rsidRPr="008B23F8">
        <w:rPr>
          <w:rFonts w:asciiTheme="minorHAnsi" w:eastAsiaTheme="minorHAnsi" w:hAnsiTheme="minorHAnsi"/>
          <w:color w:val="000000" w:themeColor="text1"/>
          <w:lang w:val="uk-UA"/>
        </w:rPr>
        <w:t xml:space="preserve"> сектор</w:t>
      </w:r>
      <w:r w:rsidR="00DB34F1" w:rsidRPr="008B23F8">
        <w:rPr>
          <w:rFonts w:asciiTheme="minorHAnsi" w:eastAsiaTheme="minorHAnsi" w:hAnsiTheme="minorHAnsi"/>
          <w:color w:val="000000" w:themeColor="text1"/>
          <w:lang w:val="uk-UA"/>
        </w:rPr>
        <w:t>у</w:t>
      </w:r>
      <w:r w:rsidR="00DA7A2A" w:rsidRPr="008B23F8">
        <w:rPr>
          <w:rFonts w:asciiTheme="minorHAnsi" w:eastAsiaTheme="minorHAnsi" w:hAnsiTheme="minorHAnsi"/>
          <w:color w:val="000000" w:themeColor="text1"/>
          <w:lang w:val="uk-UA"/>
        </w:rPr>
        <w:t xml:space="preserve"> </w:t>
      </w:r>
    </w:p>
    <w:p w:rsidR="00060449" w:rsidRPr="008B23F8" w:rsidRDefault="00060449" w:rsidP="00210258">
      <w:pPr>
        <w:autoSpaceDE w:val="0"/>
        <w:autoSpaceDN w:val="0"/>
        <w:adjustRightInd w:val="0"/>
        <w:jc w:val="both"/>
        <w:rPr>
          <w:rFonts w:asciiTheme="minorHAnsi" w:eastAsiaTheme="minorHAnsi" w:hAnsiTheme="minorHAnsi"/>
          <w:color w:val="000000" w:themeColor="text1"/>
          <w:lang w:val="uk-UA"/>
        </w:rPr>
      </w:pPr>
    </w:p>
    <w:p w:rsidR="00060449" w:rsidRPr="008B23F8" w:rsidRDefault="00826CA9" w:rsidP="00210258">
      <w:pPr>
        <w:autoSpaceDE w:val="0"/>
        <w:autoSpaceDN w:val="0"/>
        <w:adjustRightInd w:val="0"/>
        <w:jc w:val="both"/>
        <w:rPr>
          <w:rFonts w:asciiTheme="minorHAnsi" w:eastAsiaTheme="minorHAnsi" w:hAnsiTheme="minorHAnsi"/>
          <w:color w:val="000000" w:themeColor="text1"/>
          <w:lang w:val="uk-UA"/>
        </w:rPr>
      </w:pPr>
      <w:r w:rsidRPr="008B23F8">
        <w:rPr>
          <w:rFonts w:asciiTheme="minorHAnsi" w:eastAsiaTheme="minorHAnsi" w:hAnsiTheme="minorHAnsi"/>
          <w:color w:val="000000" w:themeColor="text1"/>
          <w:lang w:val="uk-UA"/>
        </w:rPr>
        <w:t>Хороший агроекологічний проект, який в</w:t>
      </w:r>
      <w:r w:rsidR="00837514" w:rsidRPr="008B23F8">
        <w:rPr>
          <w:rFonts w:asciiTheme="minorHAnsi" w:eastAsiaTheme="minorHAnsi" w:hAnsiTheme="minorHAnsi"/>
          <w:color w:val="000000" w:themeColor="text1"/>
          <w:lang w:val="uk-UA"/>
        </w:rPr>
        <w:t xml:space="preserve">ідповідає </w:t>
      </w:r>
      <w:r w:rsidRPr="008B23F8">
        <w:rPr>
          <w:rFonts w:asciiTheme="minorHAnsi" w:eastAsiaTheme="minorHAnsi" w:hAnsiTheme="minorHAnsi"/>
          <w:color w:val="000000" w:themeColor="text1"/>
          <w:lang w:val="uk-UA"/>
        </w:rPr>
        <w:t>пріоритет</w:t>
      </w:r>
      <w:r w:rsidR="00837514" w:rsidRPr="008B23F8">
        <w:rPr>
          <w:rFonts w:asciiTheme="minorHAnsi" w:eastAsiaTheme="minorHAnsi" w:hAnsiTheme="minorHAnsi"/>
          <w:color w:val="000000" w:themeColor="text1"/>
          <w:lang w:val="uk-UA"/>
        </w:rPr>
        <w:t xml:space="preserve">ам </w:t>
      </w:r>
      <w:r w:rsidRPr="008B23F8">
        <w:rPr>
          <w:rFonts w:asciiTheme="minorHAnsi" w:eastAsiaTheme="minorHAnsi" w:hAnsiTheme="minorHAnsi"/>
          <w:color w:val="000000" w:themeColor="text1"/>
          <w:lang w:val="uk-UA"/>
        </w:rPr>
        <w:t xml:space="preserve">ГЕФ та </w:t>
      </w:r>
      <w:r w:rsidR="00275223" w:rsidRPr="008B23F8">
        <w:rPr>
          <w:rFonts w:asciiTheme="minorHAnsi" w:eastAsiaTheme="minorHAnsi" w:hAnsiTheme="minorHAnsi"/>
          <w:color w:val="000000" w:themeColor="text1"/>
          <w:lang w:val="uk-UA"/>
        </w:rPr>
        <w:t xml:space="preserve">цілям </w:t>
      </w:r>
      <w:r w:rsidR="00210258" w:rsidRPr="008B23F8">
        <w:rPr>
          <w:rFonts w:asciiTheme="minorHAnsi" w:eastAsiaTheme="minorHAnsi" w:hAnsiTheme="minorHAnsi"/>
          <w:color w:val="000000" w:themeColor="text1"/>
          <w:lang w:val="uk-UA"/>
        </w:rPr>
        <w:t>цьо</w:t>
      </w:r>
      <w:r w:rsidR="00275223" w:rsidRPr="008B23F8">
        <w:rPr>
          <w:rFonts w:asciiTheme="minorHAnsi" w:eastAsiaTheme="minorHAnsi" w:hAnsiTheme="minorHAnsi"/>
          <w:color w:val="000000" w:themeColor="text1"/>
          <w:lang w:val="uk-UA"/>
        </w:rPr>
        <w:t>го</w:t>
      </w:r>
      <w:r w:rsidR="00210258" w:rsidRPr="008B23F8">
        <w:rPr>
          <w:rFonts w:asciiTheme="minorHAnsi" w:eastAsiaTheme="minorHAnsi" w:hAnsiTheme="minorHAnsi"/>
          <w:color w:val="000000" w:themeColor="text1"/>
          <w:lang w:val="uk-UA"/>
        </w:rPr>
        <w:t xml:space="preserve"> </w:t>
      </w:r>
      <w:r w:rsidRPr="008B23F8">
        <w:rPr>
          <w:rFonts w:asciiTheme="minorHAnsi" w:eastAsiaTheme="minorHAnsi" w:hAnsiTheme="minorHAnsi"/>
          <w:color w:val="000000" w:themeColor="text1"/>
          <w:lang w:val="uk-UA"/>
        </w:rPr>
        <w:t>компонент</w:t>
      </w:r>
      <w:r w:rsidR="00837514" w:rsidRPr="008B23F8">
        <w:rPr>
          <w:rFonts w:asciiTheme="minorHAnsi" w:eastAsiaTheme="minorHAnsi" w:hAnsiTheme="minorHAnsi"/>
          <w:color w:val="000000" w:themeColor="text1"/>
          <w:lang w:val="uk-UA"/>
        </w:rPr>
        <w:t xml:space="preserve">у </w:t>
      </w:r>
      <w:r w:rsidRPr="008B23F8">
        <w:rPr>
          <w:rFonts w:asciiTheme="minorHAnsi" w:eastAsiaTheme="minorHAnsi" w:hAnsiTheme="minorHAnsi"/>
          <w:color w:val="000000" w:themeColor="text1"/>
          <w:lang w:val="uk-UA"/>
        </w:rPr>
        <w:t xml:space="preserve"> ПМГ</w:t>
      </w:r>
      <w:r w:rsidR="00837514" w:rsidRPr="008B23F8">
        <w:rPr>
          <w:rFonts w:asciiTheme="minorHAnsi" w:eastAsiaTheme="minorHAnsi" w:hAnsiTheme="minorHAnsi"/>
          <w:color w:val="000000" w:themeColor="text1"/>
          <w:lang w:val="uk-UA"/>
        </w:rPr>
        <w:t xml:space="preserve">, повинен демонструвати </w:t>
      </w:r>
      <w:r w:rsidRPr="008B23F8">
        <w:rPr>
          <w:rFonts w:asciiTheme="minorHAnsi" w:eastAsiaTheme="minorHAnsi" w:hAnsiTheme="minorHAnsi"/>
          <w:color w:val="000000" w:themeColor="text1"/>
          <w:lang w:val="uk-UA"/>
        </w:rPr>
        <w:t xml:space="preserve">такі </w:t>
      </w:r>
      <w:r w:rsidR="00210258" w:rsidRPr="008B23F8">
        <w:rPr>
          <w:rFonts w:asciiTheme="minorHAnsi" w:eastAsiaTheme="minorHAnsi" w:hAnsiTheme="minorHAnsi"/>
          <w:color w:val="000000" w:themeColor="text1"/>
          <w:lang w:val="uk-UA"/>
        </w:rPr>
        <w:t>о</w:t>
      </w:r>
      <w:r w:rsidR="00D151A9" w:rsidRPr="008B23F8">
        <w:rPr>
          <w:rFonts w:asciiTheme="minorHAnsi" w:eastAsiaTheme="minorHAnsi" w:hAnsiTheme="minorHAnsi"/>
          <w:color w:val="000000" w:themeColor="text1"/>
          <w:lang w:val="uk-UA"/>
        </w:rPr>
        <w:t>знаки</w:t>
      </w:r>
      <w:r w:rsidRPr="008B23F8">
        <w:rPr>
          <w:rFonts w:asciiTheme="minorHAnsi" w:eastAsiaTheme="minorHAnsi" w:hAnsiTheme="minorHAnsi"/>
          <w:color w:val="000000" w:themeColor="text1"/>
          <w:lang w:val="uk-UA"/>
        </w:rPr>
        <w:t>:</w:t>
      </w:r>
    </w:p>
    <w:p w:rsidR="00060449" w:rsidRPr="008B23F8" w:rsidRDefault="00060449" w:rsidP="00060449">
      <w:pPr>
        <w:autoSpaceDE w:val="0"/>
        <w:autoSpaceDN w:val="0"/>
        <w:adjustRightInd w:val="0"/>
        <w:rPr>
          <w:rFonts w:asciiTheme="minorHAnsi" w:eastAsiaTheme="minorHAnsi" w:hAnsiTheme="minorHAnsi"/>
          <w:color w:val="000000" w:themeColor="text1"/>
          <w:lang w:val="uk-UA"/>
        </w:rPr>
      </w:pPr>
    </w:p>
    <w:p w:rsidR="00060449" w:rsidRPr="008B23F8" w:rsidRDefault="000F0E15" w:rsidP="00275223">
      <w:pPr>
        <w:numPr>
          <w:ilvl w:val="0"/>
          <w:numId w:val="26"/>
        </w:numPr>
        <w:spacing w:after="200" w:line="276" w:lineRule="auto"/>
        <w:jc w:val="both"/>
        <w:rPr>
          <w:rFonts w:asciiTheme="minorHAnsi" w:eastAsiaTheme="minorHAnsi" w:hAnsiTheme="minorHAnsi"/>
          <w:color w:val="000000" w:themeColor="text1"/>
          <w:lang w:val="uk-UA"/>
        </w:rPr>
      </w:pPr>
      <w:r w:rsidRPr="008B23F8">
        <w:rPr>
          <w:rFonts w:asciiTheme="minorHAnsi" w:eastAsiaTheme="minorHAnsi" w:hAnsiTheme="minorHAnsi"/>
          <w:color w:val="000000" w:themeColor="text1"/>
          <w:lang w:val="uk-UA"/>
        </w:rPr>
        <w:t xml:space="preserve">Проекти, що інтегрують природні </w:t>
      </w:r>
      <w:r w:rsidR="00D151A9" w:rsidRPr="008B23F8">
        <w:rPr>
          <w:rFonts w:asciiTheme="minorHAnsi" w:eastAsiaTheme="minorHAnsi" w:hAnsiTheme="minorHAnsi"/>
          <w:color w:val="000000" w:themeColor="text1"/>
          <w:lang w:val="uk-UA"/>
        </w:rPr>
        <w:t xml:space="preserve">і </w:t>
      </w:r>
      <w:r w:rsidRPr="008B23F8">
        <w:rPr>
          <w:rFonts w:asciiTheme="minorHAnsi" w:eastAsiaTheme="minorHAnsi" w:hAnsiTheme="minorHAnsi"/>
          <w:color w:val="000000" w:themeColor="text1"/>
          <w:lang w:val="uk-UA"/>
        </w:rPr>
        <w:t>соціальні процеси та інкорпорують</w:t>
      </w:r>
      <w:r w:rsidR="00D151A9" w:rsidRPr="008B23F8">
        <w:rPr>
          <w:rFonts w:asciiTheme="minorHAnsi" w:eastAsiaTheme="minorHAnsi" w:hAnsiTheme="minorHAnsi"/>
          <w:color w:val="000000" w:themeColor="text1"/>
          <w:lang w:val="uk-UA"/>
        </w:rPr>
        <w:t xml:space="preserve"> екологічні міркуванні і традиційні знання</w:t>
      </w:r>
      <w:r w:rsidR="00060449" w:rsidRPr="008B23F8">
        <w:rPr>
          <w:rFonts w:asciiTheme="minorHAnsi" w:eastAsiaTheme="minorHAnsi" w:hAnsiTheme="minorHAnsi"/>
          <w:color w:val="000000" w:themeColor="text1"/>
          <w:lang w:val="uk-UA"/>
        </w:rPr>
        <w:t>;</w:t>
      </w:r>
    </w:p>
    <w:p w:rsidR="00060449" w:rsidRPr="008B23F8" w:rsidRDefault="00246B34" w:rsidP="00275223">
      <w:pPr>
        <w:numPr>
          <w:ilvl w:val="0"/>
          <w:numId w:val="26"/>
        </w:numPr>
        <w:spacing w:after="200" w:line="276" w:lineRule="auto"/>
        <w:jc w:val="both"/>
        <w:rPr>
          <w:rFonts w:asciiTheme="minorHAnsi" w:eastAsiaTheme="minorHAnsi" w:hAnsiTheme="minorHAnsi"/>
          <w:color w:val="000000" w:themeColor="text1"/>
          <w:lang w:val="uk-UA"/>
        </w:rPr>
      </w:pPr>
      <w:r w:rsidRPr="008B23F8">
        <w:rPr>
          <w:rFonts w:asciiTheme="minorHAnsi" w:eastAsiaTheme="minorHAnsi" w:hAnsiTheme="minorHAnsi"/>
          <w:color w:val="000000" w:themeColor="text1"/>
          <w:lang w:val="uk-UA"/>
        </w:rPr>
        <w:t xml:space="preserve">Спираються на адаптивність, що стосується </w:t>
      </w:r>
      <w:r w:rsidR="004109FF" w:rsidRPr="008B23F8">
        <w:rPr>
          <w:rFonts w:asciiTheme="minorHAnsi" w:eastAsiaTheme="minorHAnsi" w:hAnsiTheme="minorHAnsi"/>
          <w:color w:val="000000" w:themeColor="text1"/>
          <w:lang w:val="uk-UA"/>
        </w:rPr>
        <w:t xml:space="preserve">взаємодії </w:t>
      </w:r>
      <w:r w:rsidRPr="008B23F8">
        <w:rPr>
          <w:rFonts w:asciiTheme="minorHAnsi" w:eastAsiaTheme="minorHAnsi" w:hAnsiTheme="minorHAnsi"/>
          <w:color w:val="000000" w:themeColor="text1"/>
          <w:lang w:val="uk-UA"/>
        </w:rPr>
        <w:t xml:space="preserve">культур і довкілля та нових технологій для вирощування сільськогосподарських культур, </w:t>
      </w:r>
      <w:r w:rsidR="004109FF" w:rsidRPr="008B23F8">
        <w:rPr>
          <w:rFonts w:asciiTheme="minorHAnsi" w:eastAsiaTheme="minorHAnsi" w:hAnsiTheme="minorHAnsi"/>
          <w:color w:val="000000" w:themeColor="text1"/>
          <w:lang w:val="uk-UA"/>
        </w:rPr>
        <w:t xml:space="preserve">беручи до уваги те, що селяни </w:t>
      </w:r>
      <w:r w:rsidR="000639CB" w:rsidRPr="008B23F8">
        <w:rPr>
          <w:rFonts w:asciiTheme="minorHAnsi" w:eastAsiaTheme="minorHAnsi" w:hAnsiTheme="minorHAnsi"/>
          <w:color w:val="000000" w:themeColor="text1"/>
          <w:lang w:val="uk-UA"/>
        </w:rPr>
        <w:t xml:space="preserve">займаються </w:t>
      </w:r>
      <w:r w:rsidR="004109FF" w:rsidRPr="008B23F8">
        <w:rPr>
          <w:rFonts w:asciiTheme="minorHAnsi" w:eastAsiaTheme="minorHAnsi" w:hAnsiTheme="minorHAnsi"/>
          <w:color w:val="000000" w:themeColor="text1"/>
          <w:lang w:val="uk-UA"/>
        </w:rPr>
        <w:t>вдосконал</w:t>
      </w:r>
      <w:r w:rsidR="000639CB" w:rsidRPr="008B23F8">
        <w:rPr>
          <w:rFonts w:asciiTheme="minorHAnsi" w:eastAsiaTheme="minorHAnsi" w:hAnsiTheme="minorHAnsi"/>
          <w:color w:val="000000" w:themeColor="text1"/>
          <w:lang w:val="uk-UA"/>
        </w:rPr>
        <w:t xml:space="preserve">енням </w:t>
      </w:r>
      <w:r w:rsidR="004109FF" w:rsidRPr="008B23F8">
        <w:rPr>
          <w:rFonts w:asciiTheme="minorHAnsi" w:eastAsiaTheme="minorHAnsi" w:hAnsiTheme="minorHAnsi"/>
          <w:color w:val="000000" w:themeColor="text1"/>
          <w:lang w:val="uk-UA"/>
        </w:rPr>
        <w:t>генетик</w:t>
      </w:r>
      <w:r w:rsidR="000639CB" w:rsidRPr="008B23F8">
        <w:rPr>
          <w:rFonts w:asciiTheme="minorHAnsi" w:eastAsiaTheme="minorHAnsi" w:hAnsiTheme="minorHAnsi"/>
          <w:color w:val="000000" w:themeColor="text1"/>
          <w:lang w:val="uk-UA"/>
        </w:rPr>
        <w:t xml:space="preserve">и с/г рослин протягом багатьох років; </w:t>
      </w:r>
      <w:r w:rsidR="004109FF" w:rsidRPr="008B23F8">
        <w:rPr>
          <w:rFonts w:asciiTheme="minorHAnsi" w:eastAsiaTheme="minorHAnsi" w:hAnsiTheme="minorHAnsi"/>
          <w:color w:val="000000" w:themeColor="text1"/>
          <w:lang w:val="uk-UA"/>
        </w:rPr>
        <w:t>тесту</w:t>
      </w:r>
      <w:r w:rsidR="00860C39" w:rsidRPr="008B23F8">
        <w:rPr>
          <w:rFonts w:asciiTheme="minorHAnsi" w:eastAsiaTheme="minorHAnsi" w:hAnsiTheme="minorHAnsi"/>
          <w:color w:val="000000" w:themeColor="text1"/>
          <w:lang w:val="uk-UA"/>
        </w:rPr>
        <w:t xml:space="preserve">вання </w:t>
      </w:r>
      <w:r w:rsidR="004109FF" w:rsidRPr="008B23F8">
        <w:rPr>
          <w:rFonts w:asciiTheme="minorHAnsi" w:eastAsiaTheme="minorHAnsi" w:hAnsiTheme="minorHAnsi"/>
          <w:color w:val="000000" w:themeColor="text1"/>
          <w:lang w:val="uk-UA"/>
        </w:rPr>
        <w:t>методів ведення сільського господарства і відбору сортів сільськогосподарських культур</w:t>
      </w:r>
      <w:r w:rsidR="00860C39" w:rsidRPr="008B23F8">
        <w:rPr>
          <w:rFonts w:asciiTheme="minorHAnsi" w:eastAsiaTheme="minorHAnsi" w:hAnsiTheme="minorHAnsi"/>
          <w:color w:val="000000" w:themeColor="text1"/>
          <w:lang w:val="uk-UA"/>
        </w:rPr>
        <w:t xml:space="preserve">, що базуються </w:t>
      </w:r>
      <w:r w:rsidR="004109FF" w:rsidRPr="008B23F8">
        <w:rPr>
          <w:rFonts w:asciiTheme="minorHAnsi" w:eastAsiaTheme="minorHAnsi" w:hAnsiTheme="minorHAnsi"/>
          <w:color w:val="000000" w:themeColor="text1"/>
          <w:lang w:val="uk-UA"/>
        </w:rPr>
        <w:t xml:space="preserve">на </w:t>
      </w:r>
      <w:r w:rsidR="00860C39" w:rsidRPr="008B23F8">
        <w:rPr>
          <w:rFonts w:asciiTheme="minorHAnsi" w:eastAsiaTheme="minorHAnsi" w:hAnsiTheme="minorHAnsi"/>
          <w:color w:val="000000" w:themeColor="text1"/>
          <w:lang w:val="uk-UA"/>
        </w:rPr>
        <w:t xml:space="preserve">вироблених роками </w:t>
      </w:r>
      <w:r w:rsidR="004109FF" w:rsidRPr="008B23F8">
        <w:rPr>
          <w:rFonts w:asciiTheme="minorHAnsi" w:eastAsiaTheme="minorHAnsi" w:hAnsiTheme="minorHAnsi"/>
          <w:color w:val="000000" w:themeColor="text1"/>
          <w:lang w:val="uk-UA"/>
        </w:rPr>
        <w:t>ознак</w:t>
      </w:r>
      <w:r w:rsidR="00860C39" w:rsidRPr="008B23F8">
        <w:rPr>
          <w:rFonts w:asciiTheme="minorHAnsi" w:eastAsiaTheme="minorHAnsi" w:hAnsiTheme="minorHAnsi"/>
          <w:color w:val="000000" w:themeColor="text1"/>
          <w:lang w:val="uk-UA"/>
        </w:rPr>
        <w:t>ах</w:t>
      </w:r>
      <w:r w:rsidR="004109FF" w:rsidRPr="008B23F8">
        <w:rPr>
          <w:rFonts w:asciiTheme="minorHAnsi" w:eastAsiaTheme="minorHAnsi" w:hAnsiTheme="minorHAnsi"/>
          <w:color w:val="000000" w:themeColor="text1"/>
          <w:lang w:val="uk-UA"/>
        </w:rPr>
        <w:t xml:space="preserve">, </w:t>
      </w:r>
      <w:r w:rsidR="00860C39" w:rsidRPr="008B23F8">
        <w:rPr>
          <w:rFonts w:asciiTheme="minorHAnsi" w:eastAsiaTheme="minorHAnsi" w:hAnsiTheme="minorHAnsi"/>
          <w:color w:val="000000" w:themeColor="text1"/>
          <w:lang w:val="uk-UA"/>
        </w:rPr>
        <w:t>на основі взаємодії довкілля-</w:t>
      </w:r>
      <w:r w:rsidR="004109FF" w:rsidRPr="008B23F8">
        <w:rPr>
          <w:rFonts w:asciiTheme="minorHAnsi" w:eastAsiaTheme="minorHAnsi" w:hAnsiTheme="minorHAnsi"/>
          <w:color w:val="000000" w:themeColor="text1"/>
          <w:lang w:val="uk-UA"/>
        </w:rPr>
        <w:t>культур</w:t>
      </w:r>
      <w:r w:rsidR="00275223" w:rsidRPr="008B23F8">
        <w:rPr>
          <w:rFonts w:asciiTheme="minorHAnsi" w:eastAsiaTheme="minorHAnsi" w:hAnsiTheme="minorHAnsi"/>
          <w:color w:val="000000" w:themeColor="text1"/>
          <w:lang w:val="uk-UA"/>
        </w:rPr>
        <w:t>а</w:t>
      </w:r>
      <w:r w:rsidR="004109FF" w:rsidRPr="008B23F8">
        <w:rPr>
          <w:rFonts w:asciiTheme="minorHAnsi" w:eastAsiaTheme="minorHAnsi" w:hAnsiTheme="minorHAnsi"/>
          <w:color w:val="000000" w:themeColor="text1"/>
          <w:lang w:val="uk-UA"/>
        </w:rPr>
        <w:t xml:space="preserve">. </w:t>
      </w:r>
      <w:r w:rsidR="00860C39" w:rsidRPr="008B23F8">
        <w:rPr>
          <w:rFonts w:asciiTheme="minorHAnsi" w:eastAsiaTheme="minorHAnsi" w:hAnsiTheme="minorHAnsi"/>
          <w:color w:val="000000" w:themeColor="text1"/>
          <w:lang w:val="uk-UA"/>
        </w:rPr>
        <w:t>Такі ознаки слід оцінювати і просувати</w:t>
      </w:r>
      <w:r w:rsidR="00060449" w:rsidRPr="008B23F8">
        <w:rPr>
          <w:rFonts w:asciiTheme="minorHAnsi" w:eastAsiaTheme="minorHAnsi" w:hAnsiTheme="minorHAnsi"/>
          <w:color w:val="000000" w:themeColor="text1"/>
          <w:lang w:val="uk-UA"/>
        </w:rPr>
        <w:t>;</w:t>
      </w:r>
    </w:p>
    <w:p w:rsidR="00060449" w:rsidRPr="008B23F8" w:rsidRDefault="003C2B25" w:rsidP="00275223">
      <w:pPr>
        <w:numPr>
          <w:ilvl w:val="0"/>
          <w:numId w:val="26"/>
        </w:numPr>
        <w:spacing w:after="200" w:line="276" w:lineRule="auto"/>
        <w:jc w:val="both"/>
        <w:rPr>
          <w:rFonts w:asciiTheme="minorHAnsi" w:eastAsiaTheme="minorHAnsi" w:hAnsiTheme="minorHAnsi"/>
          <w:color w:val="000000" w:themeColor="text1"/>
          <w:lang w:val="uk-UA"/>
        </w:rPr>
      </w:pPr>
      <w:r w:rsidRPr="008B23F8">
        <w:rPr>
          <w:rFonts w:asciiTheme="minorHAnsi" w:eastAsiaTheme="minorHAnsi" w:hAnsiTheme="minorHAnsi"/>
          <w:color w:val="000000" w:themeColor="text1"/>
          <w:lang w:val="uk-UA"/>
        </w:rPr>
        <w:t xml:space="preserve">Проекти, які </w:t>
      </w:r>
      <w:r w:rsidR="00275223" w:rsidRPr="008B23F8">
        <w:rPr>
          <w:rFonts w:asciiTheme="minorHAnsi" w:eastAsiaTheme="minorHAnsi" w:hAnsiTheme="minorHAnsi"/>
          <w:color w:val="000000" w:themeColor="text1"/>
          <w:lang w:val="uk-UA"/>
        </w:rPr>
        <w:t xml:space="preserve">є </w:t>
      </w:r>
      <w:r w:rsidRPr="008B23F8">
        <w:rPr>
          <w:rFonts w:asciiTheme="minorHAnsi" w:eastAsiaTheme="minorHAnsi" w:hAnsiTheme="minorHAnsi"/>
          <w:color w:val="000000" w:themeColor="text1"/>
          <w:lang w:val="uk-UA"/>
        </w:rPr>
        <w:t>само-рефлективними у проектуванні та імплементації стратегій і дають можливість відвертати негативні наслідки монокультурного сільського господарства</w:t>
      </w:r>
      <w:r w:rsidR="00060449" w:rsidRPr="008B23F8">
        <w:rPr>
          <w:rFonts w:asciiTheme="minorHAnsi" w:eastAsiaTheme="minorHAnsi" w:hAnsiTheme="minorHAnsi"/>
          <w:color w:val="000000" w:themeColor="text1"/>
          <w:lang w:val="uk-UA"/>
        </w:rPr>
        <w:t>;</w:t>
      </w:r>
    </w:p>
    <w:p w:rsidR="00060449" w:rsidRPr="008B23F8" w:rsidRDefault="004109FF" w:rsidP="00275223">
      <w:pPr>
        <w:numPr>
          <w:ilvl w:val="0"/>
          <w:numId w:val="26"/>
        </w:numPr>
        <w:spacing w:after="200" w:line="276" w:lineRule="auto"/>
        <w:jc w:val="both"/>
        <w:rPr>
          <w:rFonts w:asciiTheme="minorHAnsi" w:eastAsiaTheme="minorHAnsi" w:hAnsiTheme="minorHAnsi"/>
          <w:color w:val="000000" w:themeColor="text1"/>
          <w:lang w:val="uk-UA"/>
        </w:rPr>
      </w:pPr>
      <w:r w:rsidRPr="008B23F8">
        <w:rPr>
          <w:rFonts w:asciiTheme="minorHAnsi" w:eastAsiaTheme="minorHAnsi" w:hAnsiTheme="minorHAnsi"/>
          <w:color w:val="000000" w:themeColor="text1"/>
          <w:lang w:val="uk-UA"/>
        </w:rPr>
        <w:t xml:space="preserve">Проекти, які визнають і спираються на місцеві традиції, </w:t>
      </w:r>
      <w:r w:rsidR="003C2B25" w:rsidRPr="008B23F8">
        <w:rPr>
          <w:rFonts w:asciiTheme="minorHAnsi" w:eastAsiaTheme="minorHAnsi" w:hAnsiTheme="minorHAnsi"/>
          <w:color w:val="000000" w:themeColor="text1"/>
          <w:lang w:val="uk-UA"/>
        </w:rPr>
        <w:t xml:space="preserve">народну мудрість і цінності. Такі проекти мають також допомагати </w:t>
      </w:r>
      <w:r w:rsidR="00631EB0" w:rsidRPr="008B23F8">
        <w:rPr>
          <w:rFonts w:asciiTheme="minorHAnsi" w:eastAsiaTheme="minorHAnsi" w:hAnsiTheme="minorHAnsi"/>
          <w:color w:val="000000" w:themeColor="text1"/>
          <w:lang w:val="uk-UA"/>
        </w:rPr>
        <w:t xml:space="preserve">у встановленні діалогу з місцевими </w:t>
      </w:r>
      <w:r w:rsidR="00631EB0" w:rsidRPr="008B23F8">
        <w:rPr>
          <w:rFonts w:asciiTheme="minorHAnsi" w:eastAsiaTheme="minorHAnsi" w:hAnsiTheme="minorHAnsi"/>
          <w:color w:val="000000" w:themeColor="text1"/>
          <w:lang w:val="uk-UA"/>
        </w:rPr>
        <w:lastRenderedPageBreak/>
        <w:t>гравцями/учасниками на основі проведення досліджень за їх участю і можуть приводити до нових знань та інновацій</w:t>
      </w:r>
      <w:r w:rsidR="00060449" w:rsidRPr="008B23F8">
        <w:rPr>
          <w:rFonts w:asciiTheme="minorHAnsi" w:eastAsiaTheme="minorHAnsi" w:hAnsiTheme="minorHAnsi"/>
          <w:color w:val="000000" w:themeColor="text1"/>
          <w:lang w:val="uk-UA"/>
        </w:rPr>
        <w:t>;</w:t>
      </w:r>
    </w:p>
    <w:p w:rsidR="00060449" w:rsidRPr="008B23F8" w:rsidRDefault="00631EB0" w:rsidP="00275223">
      <w:pPr>
        <w:numPr>
          <w:ilvl w:val="0"/>
          <w:numId w:val="26"/>
        </w:numPr>
        <w:spacing w:after="200" w:line="276" w:lineRule="auto"/>
        <w:jc w:val="both"/>
        <w:rPr>
          <w:rFonts w:asciiTheme="minorHAnsi" w:eastAsiaTheme="minorHAnsi" w:hAnsiTheme="minorHAnsi"/>
          <w:color w:val="000000" w:themeColor="text1"/>
          <w:lang w:val="uk-UA"/>
        </w:rPr>
      </w:pPr>
      <w:r w:rsidRPr="008B23F8">
        <w:rPr>
          <w:rFonts w:asciiTheme="minorHAnsi" w:eastAsiaTheme="minorHAnsi" w:hAnsiTheme="minorHAnsi"/>
          <w:color w:val="000000" w:themeColor="text1"/>
          <w:lang w:val="uk-UA"/>
        </w:rPr>
        <w:t>Проекти, які</w:t>
      </w:r>
      <w:r w:rsidR="0070597C" w:rsidRPr="008B23F8">
        <w:rPr>
          <w:rFonts w:asciiTheme="minorHAnsi" w:eastAsiaTheme="minorHAnsi" w:hAnsiTheme="minorHAnsi"/>
          <w:color w:val="000000" w:themeColor="text1"/>
          <w:lang w:val="uk-UA"/>
        </w:rPr>
        <w:t xml:space="preserve"> мають довгострокове бачення щодо загальної продуктивності ландшафтів і покращують здоров’я екосистем;  </w:t>
      </w:r>
    </w:p>
    <w:p w:rsidR="00060449" w:rsidRPr="008B23F8" w:rsidRDefault="0070597C" w:rsidP="00275223">
      <w:pPr>
        <w:numPr>
          <w:ilvl w:val="0"/>
          <w:numId w:val="26"/>
        </w:numPr>
        <w:spacing w:after="200" w:line="276" w:lineRule="auto"/>
        <w:jc w:val="both"/>
        <w:rPr>
          <w:rFonts w:asciiTheme="minorHAnsi" w:eastAsiaTheme="minorHAnsi" w:hAnsiTheme="minorHAnsi"/>
          <w:color w:val="000000" w:themeColor="text1"/>
          <w:lang w:val="uk-UA"/>
        </w:rPr>
      </w:pPr>
      <w:r w:rsidRPr="008B23F8">
        <w:rPr>
          <w:rFonts w:asciiTheme="minorHAnsi" w:eastAsiaTheme="minorHAnsi" w:hAnsiTheme="minorHAnsi"/>
          <w:color w:val="000000" w:themeColor="text1"/>
          <w:lang w:val="uk-UA"/>
        </w:rPr>
        <w:t>Інновації на рівні громад</w:t>
      </w:r>
      <w:r w:rsidR="00E67142" w:rsidRPr="008B23F8">
        <w:rPr>
          <w:rFonts w:asciiTheme="minorHAnsi" w:eastAsiaTheme="minorHAnsi" w:hAnsiTheme="minorHAnsi"/>
          <w:color w:val="000000" w:themeColor="text1"/>
          <w:lang w:val="uk-UA"/>
        </w:rPr>
        <w:t xml:space="preserve"> </w:t>
      </w:r>
      <w:r w:rsidR="00346874" w:rsidRPr="008B23F8">
        <w:rPr>
          <w:rFonts w:asciiTheme="minorHAnsi" w:eastAsiaTheme="minorHAnsi" w:hAnsiTheme="minorHAnsi"/>
          <w:color w:val="000000" w:themeColor="text1"/>
          <w:lang w:val="uk-UA"/>
        </w:rPr>
        <w:t xml:space="preserve">фермери </w:t>
      </w:r>
      <w:r w:rsidR="00E67142" w:rsidRPr="008B23F8">
        <w:rPr>
          <w:rFonts w:asciiTheme="minorHAnsi" w:eastAsiaTheme="minorHAnsi" w:hAnsiTheme="minorHAnsi"/>
          <w:color w:val="000000" w:themeColor="text1"/>
          <w:lang w:val="uk-UA"/>
        </w:rPr>
        <w:t>роблять щоденно, коли взаємодіють зі своєю землею і стикаються з</w:t>
      </w:r>
      <w:r w:rsidR="00E67142" w:rsidRPr="008B23F8">
        <w:rPr>
          <w:lang w:val="uk-UA"/>
        </w:rPr>
        <w:t xml:space="preserve"> </w:t>
      </w:r>
      <w:r w:rsidR="00E67142" w:rsidRPr="008B23F8">
        <w:rPr>
          <w:rFonts w:asciiTheme="minorHAnsi" w:eastAsiaTheme="minorHAnsi" w:hAnsiTheme="minorHAnsi"/>
          <w:color w:val="000000" w:themeColor="text1"/>
          <w:lang w:val="uk-UA"/>
        </w:rPr>
        <w:t xml:space="preserve">непередбачуваними і </w:t>
      </w:r>
      <w:r w:rsidR="006F4059" w:rsidRPr="008B23F8">
        <w:rPr>
          <w:rFonts w:asciiTheme="minorHAnsi" w:eastAsiaTheme="minorHAnsi" w:hAnsiTheme="minorHAnsi"/>
          <w:color w:val="000000" w:themeColor="text1"/>
          <w:lang w:val="uk-UA"/>
        </w:rPr>
        <w:t>незнайомими обставинами</w:t>
      </w:r>
      <w:r w:rsidR="00E67142" w:rsidRPr="008B23F8">
        <w:rPr>
          <w:rFonts w:asciiTheme="minorHAnsi" w:eastAsiaTheme="minorHAnsi" w:hAnsiTheme="minorHAnsi"/>
          <w:color w:val="000000" w:themeColor="text1"/>
          <w:lang w:val="uk-UA"/>
        </w:rPr>
        <w:t>. Проекти мають бути спрямовані на допомогу</w:t>
      </w:r>
      <w:r w:rsidR="006F4059" w:rsidRPr="008B23F8">
        <w:rPr>
          <w:rFonts w:asciiTheme="minorHAnsi" w:eastAsiaTheme="minorHAnsi" w:hAnsiTheme="minorHAnsi"/>
          <w:color w:val="000000" w:themeColor="text1"/>
          <w:lang w:val="uk-UA"/>
        </w:rPr>
        <w:t xml:space="preserve"> фермерам і громадам робити ці інновації краще, надаючи процесу і мистецтву сільськогосподарського виробництва систематичного характеру в цілях реплікації</w:t>
      </w:r>
      <w:r w:rsidR="00060449" w:rsidRPr="008B23F8">
        <w:rPr>
          <w:rFonts w:asciiTheme="minorHAnsi" w:eastAsiaTheme="minorHAnsi" w:hAnsiTheme="minorHAnsi"/>
          <w:color w:val="000000" w:themeColor="text1"/>
          <w:lang w:val="uk-UA"/>
        </w:rPr>
        <w:t>;</w:t>
      </w:r>
    </w:p>
    <w:p w:rsidR="00060449" w:rsidRPr="008B23F8" w:rsidRDefault="00925F10" w:rsidP="00275223">
      <w:pPr>
        <w:numPr>
          <w:ilvl w:val="0"/>
          <w:numId w:val="26"/>
        </w:numPr>
        <w:spacing w:after="200" w:line="276" w:lineRule="auto"/>
        <w:jc w:val="both"/>
        <w:rPr>
          <w:rFonts w:asciiTheme="minorHAnsi" w:eastAsiaTheme="minorHAnsi" w:hAnsiTheme="minorHAnsi"/>
          <w:color w:val="000000" w:themeColor="text1"/>
          <w:lang w:val="uk-UA"/>
        </w:rPr>
      </w:pPr>
      <w:r w:rsidRPr="008B23F8">
        <w:rPr>
          <w:rFonts w:asciiTheme="minorHAnsi" w:eastAsiaTheme="minorHAnsi" w:hAnsiTheme="minorHAnsi"/>
          <w:color w:val="000000" w:themeColor="text1"/>
          <w:lang w:val="uk-UA"/>
        </w:rPr>
        <w:t xml:space="preserve">Пропонують підхожу технологію для бідних фермерів, про що свідчить той факт, що проекти </w:t>
      </w:r>
      <w:r w:rsidR="00D84F94" w:rsidRPr="008B23F8">
        <w:rPr>
          <w:rFonts w:asciiTheme="minorHAnsi" w:eastAsiaTheme="minorHAnsi" w:hAnsiTheme="minorHAnsi"/>
          <w:color w:val="000000" w:themeColor="text1"/>
          <w:lang w:val="uk-UA"/>
        </w:rPr>
        <w:t xml:space="preserve">базуються </w:t>
      </w:r>
      <w:r w:rsidRPr="008B23F8">
        <w:rPr>
          <w:rFonts w:asciiTheme="minorHAnsi" w:eastAsiaTheme="minorHAnsi" w:hAnsiTheme="minorHAnsi"/>
          <w:color w:val="000000" w:themeColor="text1"/>
          <w:lang w:val="uk-UA"/>
        </w:rPr>
        <w:t xml:space="preserve">на </w:t>
      </w:r>
      <w:r w:rsidR="00D84F94" w:rsidRPr="008B23F8">
        <w:rPr>
          <w:rFonts w:asciiTheme="minorHAnsi" w:eastAsiaTheme="minorHAnsi" w:hAnsiTheme="minorHAnsi"/>
          <w:color w:val="000000" w:themeColor="text1"/>
          <w:lang w:val="uk-UA"/>
        </w:rPr>
        <w:t xml:space="preserve">споконвічних </w:t>
      </w:r>
      <w:r w:rsidRPr="008B23F8">
        <w:rPr>
          <w:rFonts w:asciiTheme="minorHAnsi" w:eastAsiaTheme="minorHAnsi" w:hAnsiTheme="minorHAnsi"/>
          <w:color w:val="000000" w:themeColor="text1"/>
          <w:lang w:val="uk-UA"/>
        </w:rPr>
        <w:t>знаннях, є економічно життєздатними, доступн</w:t>
      </w:r>
      <w:r w:rsidR="00D84F94" w:rsidRPr="008B23F8">
        <w:rPr>
          <w:rFonts w:asciiTheme="minorHAnsi" w:eastAsiaTheme="minorHAnsi" w:hAnsiTheme="minorHAnsi"/>
          <w:color w:val="000000" w:themeColor="text1"/>
          <w:lang w:val="uk-UA"/>
        </w:rPr>
        <w:t xml:space="preserve">ими </w:t>
      </w:r>
      <w:r w:rsidRPr="008B23F8">
        <w:rPr>
          <w:rFonts w:asciiTheme="minorHAnsi" w:eastAsiaTheme="minorHAnsi" w:hAnsiTheme="minorHAnsi"/>
          <w:color w:val="000000" w:themeColor="text1"/>
          <w:lang w:val="uk-UA"/>
        </w:rPr>
        <w:t xml:space="preserve">і </w:t>
      </w:r>
      <w:r w:rsidR="00D84F94" w:rsidRPr="008B23F8">
        <w:rPr>
          <w:rFonts w:asciiTheme="minorHAnsi" w:eastAsiaTheme="minorHAnsi" w:hAnsiTheme="minorHAnsi"/>
          <w:color w:val="000000" w:themeColor="text1"/>
          <w:lang w:val="uk-UA"/>
        </w:rPr>
        <w:t xml:space="preserve">спираються </w:t>
      </w:r>
      <w:r w:rsidRPr="008B23F8">
        <w:rPr>
          <w:rFonts w:asciiTheme="minorHAnsi" w:eastAsiaTheme="minorHAnsi" w:hAnsiTheme="minorHAnsi"/>
          <w:color w:val="000000" w:themeColor="text1"/>
          <w:lang w:val="uk-UA"/>
        </w:rPr>
        <w:t>на місцев</w:t>
      </w:r>
      <w:r w:rsidR="00D84F94" w:rsidRPr="008B23F8">
        <w:rPr>
          <w:rFonts w:asciiTheme="minorHAnsi" w:eastAsiaTheme="minorHAnsi" w:hAnsiTheme="minorHAnsi"/>
          <w:color w:val="000000" w:themeColor="text1"/>
          <w:lang w:val="uk-UA"/>
        </w:rPr>
        <w:t>і</w:t>
      </w:r>
      <w:r w:rsidRPr="008B23F8">
        <w:rPr>
          <w:rFonts w:asciiTheme="minorHAnsi" w:eastAsiaTheme="minorHAnsi" w:hAnsiTheme="minorHAnsi"/>
          <w:color w:val="000000" w:themeColor="text1"/>
          <w:lang w:val="uk-UA"/>
        </w:rPr>
        <w:t xml:space="preserve"> ресурс</w:t>
      </w:r>
      <w:r w:rsidR="00D84F94" w:rsidRPr="008B23F8">
        <w:rPr>
          <w:rFonts w:asciiTheme="minorHAnsi" w:eastAsiaTheme="minorHAnsi" w:hAnsiTheme="minorHAnsi"/>
          <w:color w:val="000000" w:themeColor="text1"/>
          <w:lang w:val="uk-UA"/>
        </w:rPr>
        <w:t>и</w:t>
      </w:r>
      <w:r w:rsidRPr="008B23F8">
        <w:rPr>
          <w:rFonts w:asciiTheme="minorHAnsi" w:eastAsiaTheme="minorHAnsi" w:hAnsiTheme="minorHAnsi"/>
          <w:color w:val="000000" w:themeColor="text1"/>
          <w:lang w:val="uk-UA"/>
        </w:rPr>
        <w:t xml:space="preserve">, </w:t>
      </w:r>
      <w:r w:rsidR="00D84F94" w:rsidRPr="008B23F8">
        <w:rPr>
          <w:rFonts w:asciiTheme="minorHAnsi" w:eastAsiaTheme="minorHAnsi" w:hAnsiTheme="minorHAnsi"/>
          <w:color w:val="000000" w:themeColor="text1"/>
          <w:lang w:val="uk-UA"/>
        </w:rPr>
        <w:t xml:space="preserve">є </w:t>
      </w:r>
      <w:r w:rsidRPr="008B23F8">
        <w:rPr>
          <w:rFonts w:asciiTheme="minorHAnsi" w:eastAsiaTheme="minorHAnsi" w:hAnsiTheme="minorHAnsi"/>
          <w:color w:val="000000" w:themeColor="text1"/>
          <w:lang w:val="uk-UA"/>
        </w:rPr>
        <w:t xml:space="preserve">екологічно </w:t>
      </w:r>
      <w:r w:rsidR="00D84F94" w:rsidRPr="008B23F8">
        <w:rPr>
          <w:rFonts w:asciiTheme="minorHAnsi" w:eastAsiaTheme="minorHAnsi" w:hAnsiTheme="minorHAnsi"/>
          <w:color w:val="000000" w:themeColor="text1"/>
          <w:lang w:val="uk-UA"/>
        </w:rPr>
        <w:t>раціональними</w:t>
      </w:r>
      <w:r w:rsidRPr="008B23F8">
        <w:rPr>
          <w:rFonts w:asciiTheme="minorHAnsi" w:eastAsiaTheme="minorHAnsi" w:hAnsiTheme="minorHAnsi"/>
          <w:color w:val="000000" w:themeColor="text1"/>
          <w:lang w:val="uk-UA"/>
        </w:rPr>
        <w:t>, соціально і культурно чутлив</w:t>
      </w:r>
      <w:r w:rsidR="00D84F94" w:rsidRPr="008B23F8">
        <w:rPr>
          <w:rFonts w:asciiTheme="minorHAnsi" w:eastAsiaTheme="minorHAnsi" w:hAnsiTheme="minorHAnsi"/>
          <w:color w:val="000000" w:themeColor="text1"/>
          <w:lang w:val="uk-UA"/>
        </w:rPr>
        <w:t>ими</w:t>
      </w:r>
      <w:r w:rsidRPr="008B23F8">
        <w:rPr>
          <w:rFonts w:asciiTheme="minorHAnsi" w:eastAsiaTheme="minorHAnsi" w:hAnsiTheme="minorHAnsi"/>
          <w:color w:val="000000" w:themeColor="text1"/>
          <w:lang w:val="uk-UA"/>
        </w:rPr>
        <w:t xml:space="preserve">, </w:t>
      </w:r>
      <w:r w:rsidR="00D84F94" w:rsidRPr="008B23F8">
        <w:rPr>
          <w:rFonts w:asciiTheme="minorHAnsi" w:eastAsiaTheme="minorHAnsi" w:hAnsiTheme="minorHAnsi"/>
          <w:color w:val="000000" w:themeColor="text1"/>
          <w:lang w:val="uk-UA"/>
        </w:rPr>
        <w:t>не</w:t>
      </w:r>
      <w:r w:rsidRPr="008B23F8">
        <w:rPr>
          <w:rFonts w:asciiTheme="minorHAnsi" w:eastAsiaTheme="minorHAnsi" w:hAnsiTheme="minorHAnsi"/>
          <w:color w:val="000000" w:themeColor="text1"/>
          <w:lang w:val="uk-UA"/>
        </w:rPr>
        <w:t>схильн</w:t>
      </w:r>
      <w:r w:rsidR="00D84F94" w:rsidRPr="008B23F8">
        <w:rPr>
          <w:rFonts w:asciiTheme="minorHAnsi" w:eastAsiaTheme="minorHAnsi" w:hAnsiTheme="minorHAnsi"/>
          <w:color w:val="000000" w:themeColor="text1"/>
          <w:lang w:val="uk-UA"/>
        </w:rPr>
        <w:t xml:space="preserve">ими </w:t>
      </w:r>
      <w:r w:rsidRPr="008B23F8">
        <w:rPr>
          <w:rFonts w:asciiTheme="minorHAnsi" w:eastAsiaTheme="minorHAnsi" w:hAnsiTheme="minorHAnsi"/>
          <w:color w:val="000000" w:themeColor="text1"/>
          <w:lang w:val="uk-UA"/>
        </w:rPr>
        <w:t>до ризик</w:t>
      </w:r>
      <w:r w:rsidR="00D84F94" w:rsidRPr="008B23F8">
        <w:rPr>
          <w:rFonts w:asciiTheme="minorHAnsi" w:eastAsiaTheme="minorHAnsi" w:hAnsiTheme="minorHAnsi"/>
          <w:color w:val="000000" w:themeColor="text1"/>
          <w:lang w:val="uk-UA"/>
        </w:rPr>
        <w:t>ів</w:t>
      </w:r>
      <w:r w:rsidRPr="008B23F8">
        <w:rPr>
          <w:rFonts w:asciiTheme="minorHAnsi" w:eastAsiaTheme="minorHAnsi" w:hAnsiTheme="minorHAnsi"/>
          <w:color w:val="000000" w:themeColor="text1"/>
          <w:lang w:val="uk-UA"/>
        </w:rPr>
        <w:t xml:space="preserve"> і адаптован</w:t>
      </w:r>
      <w:r w:rsidR="00E4487E" w:rsidRPr="008B23F8">
        <w:rPr>
          <w:rFonts w:asciiTheme="minorHAnsi" w:eastAsiaTheme="minorHAnsi" w:hAnsiTheme="minorHAnsi"/>
          <w:color w:val="000000" w:themeColor="text1"/>
          <w:lang w:val="uk-UA"/>
        </w:rPr>
        <w:t>ими</w:t>
      </w:r>
      <w:r w:rsidRPr="008B23F8">
        <w:rPr>
          <w:rFonts w:asciiTheme="minorHAnsi" w:eastAsiaTheme="minorHAnsi" w:hAnsiTheme="minorHAnsi"/>
          <w:color w:val="000000" w:themeColor="text1"/>
          <w:lang w:val="uk-UA"/>
        </w:rPr>
        <w:t xml:space="preserve"> до гетерогенни</w:t>
      </w:r>
      <w:r w:rsidR="00D84F94" w:rsidRPr="008B23F8">
        <w:rPr>
          <w:rFonts w:asciiTheme="minorHAnsi" w:eastAsiaTheme="minorHAnsi" w:hAnsiTheme="minorHAnsi"/>
          <w:color w:val="000000" w:themeColor="text1"/>
          <w:lang w:val="uk-UA"/>
        </w:rPr>
        <w:t>х</w:t>
      </w:r>
      <w:r w:rsidRPr="008B23F8">
        <w:rPr>
          <w:rFonts w:asciiTheme="minorHAnsi" w:eastAsiaTheme="minorHAnsi" w:hAnsiTheme="minorHAnsi"/>
          <w:color w:val="000000" w:themeColor="text1"/>
          <w:lang w:val="uk-UA"/>
        </w:rPr>
        <w:t xml:space="preserve"> метод</w:t>
      </w:r>
      <w:r w:rsidR="00D84F94" w:rsidRPr="008B23F8">
        <w:rPr>
          <w:rFonts w:asciiTheme="minorHAnsi" w:eastAsiaTheme="minorHAnsi" w:hAnsiTheme="minorHAnsi"/>
          <w:color w:val="000000" w:themeColor="text1"/>
          <w:lang w:val="uk-UA"/>
        </w:rPr>
        <w:t>ів землеробства</w:t>
      </w:r>
      <w:r w:rsidRPr="008B23F8">
        <w:rPr>
          <w:rFonts w:asciiTheme="minorHAnsi" w:eastAsiaTheme="minorHAnsi" w:hAnsiTheme="minorHAnsi"/>
          <w:color w:val="000000" w:themeColor="text1"/>
          <w:lang w:val="uk-UA"/>
        </w:rPr>
        <w:t>,</w:t>
      </w:r>
      <w:r w:rsidR="00E4487E" w:rsidRPr="008B23F8">
        <w:rPr>
          <w:rFonts w:asciiTheme="minorHAnsi" w:eastAsiaTheme="minorHAnsi" w:hAnsiTheme="minorHAnsi"/>
          <w:color w:val="000000" w:themeColor="text1"/>
          <w:lang w:val="uk-UA"/>
        </w:rPr>
        <w:t xml:space="preserve"> та</w:t>
      </w:r>
      <w:r w:rsidRPr="008B23F8">
        <w:rPr>
          <w:rFonts w:asciiTheme="minorHAnsi" w:eastAsiaTheme="minorHAnsi" w:hAnsiTheme="minorHAnsi"/>
          <w:color w:val="000000" w:themeColor="text1"/>
          <w:lang w:val="uk-UA"/>
        </w:rPr>
        <w:t xml:space="preserve"> в цілому підвищу</w:t>
      </w:r>
      <w:r w:rsidR="00E4487E" w:rsidRPr="008B23F8">
        <w:rPr>
          <w:rFonts w:asciiTheme="minorHAnsi" w:eastAsiaTheme="minorHAnsi" w:hAnsiTheme="minorHAnsi"/>
          <w:color w:val="000000" w:themeColor="text1"/>
          <w:lang w:val="uk-UA"/>
        </w:rPr>
        <w:t>ють</w:t>
      </w:r>
      <w:r w:rsidRPr="008B23F8">
        <w:rPr>
          <w:rFonts w:asciiTheme="minorHAnsi" w:eastAsiaTheme="minorHAnsi" w:hAnsiTheme="minorHAnsi"/>
          <w:color w:val="000000" w:themeColor="text1"/>
          <w:lang w:val="uk-UA"/>
        </w:rPr>
        <w:t xml:space="preserve"> продуктивність і стабільність </w:t>
      </w:r>
      <w:r w:rsidR="00E4487E" w:rsidRPr="008B23F8">
        <w:rPr>
          <w:rFonts w:asciiTheme="minorHAnsi" w:eastAsiaTheme="minorHAnsi" w:hAnsiTheme="minorHAnsi"/>
          <w:color w:val="000000" w:themeColor="text1"/>
          <w:lang w:val="uk-UA"/>
        </w:rPr>
        <w:t>землеробства</w:t>
      </w:r>
      <w:r w:rsidR="00060449" w:rsidRPr="008B23F8">
        <w:rPr>
          <w:rFonts w:asciiTheme="minorHAnsi" w:eastAsiaTheme="minorHAnsi" w:hAnsiTheme="minorHAnsi"/>
          <w:color w:val="000000" w:themeColor="text1"/>
          <w:lang w:val="uk-UA"/>
        </w:rPr>
        <w:t>;</w:t>
      </w:r>
    </w:p>
    <w:p w:rsidR="00060449" w:rsidRPr="008B23F8" w:rsidRDefault="006F4059" w:rsidP="00275223">
      <w:pPr>
        <w:numPr>
          <w:ilvl w:val="0"/>
          <w:numId w:val="26"/>
        </w:numPr>
        <w:spacing w:after="200" w:line="276" w:lineRule="auto"/>
        <w:jc w:val="both"/>
        <w:rPr>
          <w:rFonts w:asciiTheme="minorHAnsi" w:eastAsiaTheme="minorHAnsi" w:hAnsiTheme="minorHAnsi"/>
          <w:color w:val="000000" w:themeColor="text1"/>
          <w:lang w:val="uk-UA"/>
        </w:rPr>
      </w:pPr>
      <w:r w:rsidRPr="008B23F8">
        <w:rPr>
          <w:rFonts w:asciiTheme="minorHAnsi" w:eastAsiaTheme="minorHAnsi" w:hAnsiTheme="minorHAnsi"/>
          <w:color w:val="000000" w:themeColor="text1"/>
          <w:lang w:val="uk-UA"/>
        </w:rPr>
        <w:t>Ведуть до створення дружніх до клімату виробничих ландшафтів, наприклад,</w:t>
      </w:r>
      <w:r w:rsidR="005A5626" w:rsidRPr="008B23F8">
        <w:rPr>
          <w:rFonts w:asciiTheme="minorHAnsi" w:eastAsiaTheme="minorHAnsi" w:hAnsiTheme="minorHAnsi"/>
          <w:color w:val="000000" w:themeColor="text1"/>
          <w:lang w:val="uk-UA"/>
        </w:rPr>
        <w:t xml:space="preserve"> посадка дерев у лісосмугах і</w:t>
      </w:r>
      <w:r w:rsidR="00AB1E84" w:rsidRPr="008B23F8">
        <w:rPr>
          <w:rFonts w:asciiTheme="minorHAnsi" w:eastAsiaTheme="minorHAnsi" w:hAnsiTheme="minorHAnsi"/>
          <w:color w:val="000000" w:themeColor="text1"/>
          <w:lang w:val="uk-UA"/>
        </w:rPr>
        <w:t xml:space="preserve"> </w:t>
      </w:r>
      <w:r w:rsidR="005A5626" w:rsidRPr="008B23F8">
        <w:rPr>
          <w:rFonts w:asciiTheme="minorHAnsi" w:eastAsiaTheme="minorHAnsi" w:hAnsiTheme="minorHAnsi"/>
          <w:color w:val="000000" w:themeColor="text1"/>
          <w:lang w:val="uk-UA"/>
        </w:rPr>
        <w:t xml:space="preserve">поліпшення систем агролісомеліорації, що сприяє покращенню місцевого або </w:t>
      </w:r>
      <w:r w:rsidR="00AB1E84" w:rsidRPr="008B23F8">
        <w:rPr>
          <w:rFonts w:asciiTheme="minorHAnsi" w:eastAsiaTheme="minorHAnsi" w:hAnsiTheme="minorHAnsi"/>
          <w:color w:val="000000" w:themeColor="text1"/>
          <w:lang w:val="uk-UA"/>
        </w:rPr>
        <w:t>територіального</w:t>
      </w:r>
      <w:r w:rsidR="005A5626" w:rsidRPr="008B23F8">
        <w:rPr>
          <w:rFonts w:asciiTheme="minorHAnsi" w:eastAsiaTheme="minorHAnsi" w:hAnsiTheme="minorHAnsi"/>
          <w:color w:val="000000" w:themeColor="text1"/>
          <w:lang w:val="uk-UA"/>
        </w:rPr>
        <w:t xml:space="preserve"> клімату;</w:t>
      </w:r>
    </w:p>
    <w:p w:rsidR="00060449" w:rsidRPr="008B23F8" w:rsidRDefault="00275223" w:rsidP="00275223">
      <w:pPr>
        <w:numPr>
          <w:ilvl w:val="0"/>
          <w:numId w:val="26"/>
        </w:numPr>
        <w:spacing w:after="200" w:line="276" w:lineRule="auto"/>
        <w:jc w:val="both"/>
        <w:rPr>
          <w:rFonts w:asciiTheme="minorHAnsi" w:eastAsiaTheme="minorHAnsi" w:hAnsiTheme="minorHAnsi"/>
          <w:color w:val="000000" w:themeColor="text1"/>
          <w:lang w:val="uk-UA"/>
        </w:rPr>
      </w:pPr>
      <w:r w:rsidRPr="008B23F8">
        <w:rPr>
          <w:rFonts w:asciiTheme="minorHAnsi" w:eastAsiaTheme="minorHAnsi" w:hAnsiTheme="minorHAnsi"/>
          <w:color w:val="000000" w:themeColor="text1"/>
          <w:lang w:val="uk-UA"/>
        </w:rPr>
        <w:t>Запроваджують п</w:t>
      </w:r>
      <w:r w:rsidR="00346874" w:rsidRPr="008B23F8">
        <w:rPr>
          <w:rFonts w:asciiTheme="minorHAnsi" w:eastAsiaTheme="minorHAnsi" w:hAnsiTheme="minorHAnsi"/>
          <w:color w:val="000000" w:themeColor="text1"/>
          <w:lang w:val="uk-UA"/>
        </w:rPr>
        <w:t xml:space="preserve">рактики, які заохочують використання процесів мінералізації (компостування тощо) і рециркуляції поживних речовин всередині і між господарствами. </w:t>
      </w:r>
      <w:r w:rsidR="00AB1E84" w:rsidRPr="008B23F8">
        <w:rPr>
          <w:rFonts w:asciiTheme="minorHAnsi" w:eastAsiaTheme="minorHAnsi" w:hAnsiTheme="minorHAnsi"/>
          <w:color w:val="000000" w:themeColor="text1"/>
          <w:lang w:val="uk-UA"/>
        </w:rPr>
        <w:t xml:space="preserve">Зусилля проекту мають бути спрямовані на свідому зміну практик землеробства з неорганічних на органічні, водночас </w:t>
      </w:r>
      <w:r w:rsidR="001070B9" w:rsidRPr="008B23F8">
        <w:rPr>
          <w:rFonts w:asciiTheme="minorHAnsi" w:eastAsiaTheme="minorHAnsi" w:hAnsiTheme="minorHAnsi"/>
          <w:color w:val="000000" w:themeColor="text1"/>
          <w:lang w:val="uk-UA"/>
        </w:rPr>
        <w:t>сприяючи</w:t>
      </w:r>
      <w:r w:rsidR="008E205F" w:rsidRPr="008B23F8">
        <w:rPr>
          <w:rFonts w:asciiTheme="minorHAnsi" w:eastAsiaTheme="minorHAnsi" w:hAnsiTheme="minorHAnsi"/>
          <w:color w:val="000000" w:themeColor="text1"/>
          <w:lang w:val="uk-UA"/>
        </w:rPr>
        <w:t xml:space="preserve"> скороченн</w:t>
      </w:r>
      <w:r w:rsidR="001070B9" w:rsidRPr="008B23F8">
        <w:rPr>
          <w:rFonts w:asciiTheme="minorHAnsi" w:eastAsiaTheme="minorHAnsi" w:hAnsiTheme="minorHAnsi"/>
          <w:color w:val="000000" w:themeColor="text1"/>
          <w:lang w:val="uk-UA"/>
        </w:rPr>
        <w:t>ю</w:t>
      </w:r>
      <w:r w:rsidR="008E205F" w:rsidRPr="008B23F8">
        <w:rPr>
          <w:rFonts w:asciiTheme="minorHAnsi" w:eastAsiaTheme="minorHAnsi" w:hAnsiTheme="minorHAnsi"/>
          <w:color w:val="000000" w:themeColor="text1"/>
          <w:lang w:val="uk-UA"/>
        </w:rPr>
        <w:t xml:space="preserve"> викидів, джерелом яких є землеробство</w:t>
      </w:r>
      <w:r w:rsidR="00060449" w:rsidRPr="008B23F8">
        <w:rPr>
          <w:rFonts w:asciiTheme="minorHAnsi" w:eastAsiaTheme="minorHAnsi" w:hAnsiTheme="minorHAnsi"/>
          <w:color w:val="000000" w:themeColor="text1"/>
          <w:lang w:val="uk-UA"/>
        </w:rPr>
        <w:t>;</w:t>
      </w:r>
    </w:p>
    <w:p w:rsidR="00060449" w:rsidRPr="008B23F8" w:rsidRDefault="009E7580" w:rsidP="00275223">
      <w:pPr>
        <w:numPr>
          <w:ilvl w:val="0"/>
          <w:numId w:val="26"/>
        </w:numPr>
        <w:spacing w:after="200" w:line="276" w:lineRule="auto"/>
        <w:jc w:val="both"/>
        <w:rPr>
          <w:rFonts w:asciiTheme="minorHAnsi" w:eastAsiaTheme="minorHAnsi" w:hAnsiTheme="minorHAnsi"/>
          <w:color w:val="000000" w:themeColor="text1"/>
          <w:lang w:val="uk-UA"/>
        </w:rPr>
      </w:pPr>
      <w:r w:rsidRPr="008B23F8">
        <w:rPr>
          <w:rFonts w:asciiTheme="minorHAnsi" w:eastAsiaTheme="minorHAnsi" w:hAnsiTheme="minorHAnsi"/>
          <w:color w:val="000000" w:themeColor="text1"/>
          <w:lang w:val="uk-UA"/>
        </w:rPr>
        <w:t xml:space="preserve">Проекти повинні </w:t>
      </w:r>
      <w:r w:rsidR="00346874" w:rsidRPr="008B23F8">
        <w:rPr>
          <w:rFonts w:asciiTheme="minorHAnsi" w:eastAsiaTheme="minorHAnsi" w:hAnsiTheme="minorHAnsi"/>
          <w:color w:val="000000" w:themeColor="text1"/>
          <w:lang w:val="uk-UA"/>
        </w:rPr>
        <w:t xml:space="preserve">міцно базуватися </w:t>
      </w:r>
      <w:r w:rsidRPr="008B23F8">
        <w:rPr>
          <w:rFonts w:asciiTheme="minorHAnsi" w:eastAsiaTheme="minorHAnsi" w:hAnsiTheme="minorHAnsi"/>
          <w:color w:val="000000" w:themeColor="text1"/>
          <w:lang w:val="uk-UA"/>
        </w:rPr>
        <w:t xml:space="preserve">на </w:t>
      </w:r>
      <w:r w:rsidR="00346874" w:rsidRPr="008B23F8">
        <w:rPr>
          <w:rFonts w:asciiTheme="minorHAnsi" w:eastAsiaTheme="minorHAnsi" w:hAnsiTheme="minorHAnsi"/>
          <w:color w:val="000000" w:themeColor="text1"/>
          <w:lang w:val="uk-UA"/>
        </w:rPr>
        <w:t>ніші ПМГ</w:t>
      </w:r>
      <w:r w:rsidRPr="008B23F8">
        <w:rPr>
          <w:rFonts w:asciiTheme="minorHAnsi" w:eastAsiaTheme="minorHAnsi" w:hAnsiTheme="minorHAnsi"/>
          <w:color w:val="000000" w:themeColor="text1"/>
          <w:lang w:val="uk-UA"/>
        </w:rPr>
        <w:t xml:space="preserve">, яка вимагає і підтримує навчання, </w:t>
      </w:r>
      <w:r w:rsidR="00DD184A" w:rsidRPr="008B23F8">
        <w:rPr>
          <w:rFonts w:asciiTheme="minorHAnsi" w:eastAsiaTheme="minorHAnsi" w:hAnsiTheme="minorHAnsi"/>
          <w:color w:val="000000" w:themeColor="text1"/>
          <w:lang w:val="uk-UA"/>
        </w:rPr>
        <w:t>просування</w:t>
      </w:r>
      <w:r w:rsidRPr="008B23F8">
        <w:rPr>
          <w:rFonts w:asciiTheme="minorHAnsi" w:eastAsiaTheme="minorHAnsi" w:hAnsiTheme="minorHAnsi"/>
          <w:color w:val="000000" w:themeColor="text1"/>
          <w:lang w:val="uk-UA"/>
        </w:rPr>
        <w:t xml:space="preserve">, </w:t>
      </w:r>
      <w:r w:rsidR="00DD184A" w:rsidRPr="008B23F8">
        <w:rPr>
          <w:rFonts w:asciiTheme="minorHAnsi" w:eastAsiaTheme="minorHAnsi" w:hAnsiTheme="minorHAnsi"/>
          <w:color w:val="000000" w:themeColor="text1"/>
          <w:lang w:val="uk-UA"/>
        </w:rPr>
        <w:t>адвокацію</w:t>
      </w:r>
      <w:r w:rsidRPr="008B23F8">
        <w:rPr>
          <w:rFonts w:asciiTheme="minorHAnsi" w:eastAsiaTheme="minorHAnsi" w:hAnsiTheme="minorHAnsi"/>
          <w:color w:val="000000" w:themeColor="text1"/>
          <w:lang w:val="uk-UA"/>
        </w:rPr>
        <w:t>, обізнан</w:t>
      </w:r>
      <w:r w:rsidR="00DD184A" w:rsidRPr="008B23F8">
        <w:rPr>
          <w:rFonts w:asciiTheme="minorHAnsi" w:eastAsiaTheme="minorHAnsi" w:hAnsiTheme="minorHAnsi"/>
          <w:color w:val="000000" w:themeColor="text1"/>
          <w:lang w:val="uk-UA"/>
        </w:rPr>
        <w:t>ість</w:t>
      </w:r>
      <w:r w:rsidRPr="008B23F8">
        <w:rPr>
          <w:rFonts w:asciiTheme="minorHAnsi" w:eastAsiaTheme="minorHAnsi" w:hAnsiTheme="minorHAnsi"/>
          <w:color w:val="000000" w:themeColor="text1"/>
          <w:lang w:val="uk-UA"/>
        </w:rPr>
        <w:t xml:space="preserve"> </w:t>
      </w:r>
      <w:r w:rsidR="00DD184A" w:rsidRPr="008B23F8">
        <w:rPr>
          <w:rFonts w:asciiTheme="minorHAnsi" w:eastAsiaTheme="minorHAnsi" w:hAnsiTheme="minorHAnsi"/>
          <w:color w:val="000000" w:themeColor="text1"/>
          <w:lang w:val="uk-UA"/>
        </w:rPr>
        <w:t>і розбудову спроможності</w:t>
      </w:r>
      <w:r w:rsidRPr="008B23F8">
        <w:rPr>
          <w:rFonts w:asciiTheme="minorHAnsi" w:eastAsiaTheme="minorHAnsi" w:hAnsiTheme="minorHAnsi"/>
          <w:color w:val="000000" w:themeColor="text1"/>
          <w:lang w:val="uk-UA"/>
        </w:rPr>
        <w:t xml:space="preserve"> для</w:t>
      </w:r>
      <w:r w:rsidR="00DD184A" w:rsidRPr="008B23F8">
        <w:rPr>
          <w:rFonts w:asciiTheme="minorHAnsi" w:eastAsiaTheme="minorHAnsi" w:hAnsiTheme="minorHAnsi"/>
          <w:color w:val="000000" w:themeColor="text1"/>
          <w:lang w:val="uk-UA"/>
        </w:rPr>
        <w:t xml:space="preserve"> запровадження принципів і практик к</w:t>
      </w:r>
      <w:r w:rsidRPr="008B23F8">
        <w:rPr>
          <w:rFonts w:asciiTheme="minorHAnsi" w:eastAsiaTheme="minorHAnsi" w:hAnsiTheme="minorHAnsi"/>
          <w:color w:val="000000" w:themeColor="text1"/>
          <w:lang w:val="uk-UA"/>
        </w:rPr>
        <w:t>лімат</w:t>
      </w:r>
      <w:r w:rsidR="00DD184A" w:rsidRPr="008B23F8">
        <w:rPr>
          <w:rFonts w:asciiTheme="minorHAnsi" w:eastAsiaTheme="minorHAnsi" w:hAnsiTheme="minorHAnsi"/>
          <w:color w:val="000000" w:themeColor="text1"/>
          <w:lang w:val="uk-UA"/>
        </w:rPr>
        <w:t xml:space="preserve">ично </w:t>
      </w:r>
      <w:r w:rsidRPr="008B23F8">
        <w:rPr>
          <w:rFonts w:asciiTheme="minorHAnsi" w:eastAsiaTheme="minorHAnsi" w:hAnsiTheme="minorHAnsi"/>
          <w:color w:val="000000" w:themeColor="text1"/>
          <w:lang w:val="uk-UA"/>
        </w:rPr>
        <w:t>розумн</w:t>
      </w:r>
      <w:r w:rsidR="00DD184A" w:rsidRPr="008B23F8">
        <w:rPr>
          <w:rFonts w:asciiTheme="minorHAnsi" w:eastAsiaTheme="minorHAnsi" w:hAnsiTheme="minorHAnsi"/>
          <w:color w:val="000000" w:themeColor="text1"/>
          <w:lang w:val="uk-UA"/>
        </w:rPr>
        <w:t xml:space="preserve">ого </w:t>
      </w:r>
      <w:r w:rsidRPr="008B23F8">
        <w:rPr>
          <w:rFonts w:asciiTheme="minorHAnsi" w:eastAsiaTheme="minorHAnsi" w:hAnsiTheme="minorHAnsi"/>
          <w:color w:val="000000" w:themeColor="text1"/>
          <w:lang w:val="uk-UA"/>
        </w:rPr>
        <w:t xml:space="preserve"> сільського</w:t>
      </w:r>
      <w:r w:rsidR="00DD184A" w:rsidRPr="008B23F8">
        <w:rPr>
          <w:rFonts w:asciiTheme="minorHAnsi" w:eastAsiaTheme="minorHAnsi" w:hAnsiTheme="minorHAnsi"/>
          <w:color w:val="000000" w:themeColor="text1"/>
          <w:lang w:val="uk-UA"/>
        </w:rPr>
        <w:t xml:space="preserve"> го</w:t>
      </w:r>
      <w:r w:rsidRPr="008B23F8">
        <w:rPr>
          <w:rFonts w:asciiTheme="minorHAnsi" w:eastAsiaTheme="minorHAnsi" w:hAnsiTheme="minorHAnsi"/>
          <w:color w:val="000000" w:themeColor="text1"/>
          <w:lang w:val="uk-UA"/>
        </w:rPr>
        <w:t>сподарс</w:t>
      </w:r>
      <w:r w:rsidR="00DD184A" w:rsidRPr="008B23F8">
        <w:rPr>
          <w:rFonts w:asciiTheme="minorHAnsi" w:eastAsiaTheme="minorHAnsi" w:hAnsiTheme="minorHAnsi"/>
          <w:color w:val="000000" w:themeColor="text1"/>
          <w:lang w:val="uk-UA"/>
        </w:rPr>
        <w:t>тва.</w:t>
      </w:r>
      <w:r w:rsidRPr="008B23F8">
        <w:rPr>
          <w:rFonts w:asciiTheme="minorHAnsi" w:eastAsiaTheme="minorHAnsi" w:hAnsiTheme="minorHAnsi"/>
          <w:color w:val="000000" w:themeColor="text1"/>
          <w:lang w:val="uk-UA"/>
        </w:rPr>
        <w:t xml:space="preserve"> </w:t>
      </w:r>
    </w:p>
    <w:p w:rsidR="00060449" w:rsidRPr="008B23F8" w:rsidRDefault="00060449" w:rsidP="00060449">
      <w:pPr>
        <w:autoSpaceDE w:val="0"/>
        <w:autoSpaceDN w:val="0"/>
        <w:adjustRightInd w:val="0"/>
        <w:rPr>
          <w:rFonts w:asciiTheme="minorHAnsi" w:eastAsiaTheme="minorHAnsi" w:hAnsiTheme="minorHAnsi"/>
          <w:b/>
          <w:color w:val="000000" w:themeColor="text1"/>
          <w:lang w:val="uk-UA"/>
        </w:rPr>
      </w:pPr>
    </w:p>
    <w:p w:rsidR="00060449" w:rsidRPr="008B23F8" w:rsidRDefault="00060449" w:rsidP="00060449">
      <w:pPr>
        <w:spacing w:after="200"/>
        <w:rPr>
          <w:rFonts w:asciiTheme="minorHAnsi" w:eastAsiaTheme="minorHAnsi" w:hAnsiTheme="minorHAnsi"/>
          <w:b/>
          <w:color w:val="000000" w:themeColor="text1"/>
          <w:lang w:val="uk-UA"/>
        </w:rPr>
      </w:pPr>
      <w:r w:rsidRPr="008B23F8">
        <w:rPr>
          <w:rFonts w:asciiTheme="minorHAnsi" w:eastAsiaTheme="minorHAnsi" w:hAnsiTheme="minorHAnsi"/>
          <w:b/>
          <w:color w:val="000000" w:themeColor="text1"/>
          <w:lang w:val="uk-UA"/>
        </w:rPr>
        <w:t xml:space="preserve">1.5 </w:t>
      </w:r>
      <w:r w:rsidR="00EE4B51" w:rsidRPr="008B23F8">
        <w:rPr>
          <w:rFonts w:asciiTheme="minorHAnsi" w:eastAsiaTheme="minorHAnsi" w:hAnsiTheme="minorHAnsi"/>
          <w:b/>
          <w:color w:val="000000" w:themeColor="text1"/>
          <w:lang w:val="uk-UA"/>
        </w:rPr>
        <w:t>НАЦІОНАЛЬНІ КООРДИНАТОРИ ТА КЕРІВНІ КОМІТЕТИ</w:t>
      </w:r>
    </w:p>
    <w:p w:rsidR="00060449" w:rsidRPr="008B23F8" w:rsidRDefault="001070B9" w:rsidP="00060449">
      <w:pPr>
        <w:autoSpaceDE w:val="0"/>
        <w:autoSpaceDN w:val="0"/>
        <w:adjustRightInd w:val="0"/>
        <w:jc w:val="both"/>
        <w:rPr>
          <w:rFonts w:asciiTheme="minorHAnsi" w:eastAsia="Calibri" w:hAnsiTheme="minorHAnsi"/>
          <w:color w:val="000000" w:themeColor="text1"/>
          <w:lang w:val="uk-UA" w:eastAsia="es-MX"/>
        </w:rPr>
      </w:pPr>
      <w:r w:rsidRPr="008B23F8">
        <w:rPr>
          <w:rFonts w:asciiTheme="minorHAnsi" w:eastAsia="Calibri" w:hAnsiTheme="minorHAnsi"/>
          <w:color w:val="000000" w:themeColor="text1"/>
          <w:lang w:val="uk-UA" w:eastAsia="es-MX"/>
        </w:rPr>
        <w:t xml:space="preserve">Для того, щоб реалізувати цю стратегічну ініціативу якомога ефективніше та досягти цілісних і значимих впливів, генерувати знання і створити організаційні спроможності, </w:t>
      </w:r>
      <w:r w:rsidR="00054E8A" w:rsidRPr="008B23F8">
        <w:rPr>
          <w:rFonts w:asciiTheme="minorHAnsi" w:eastAsia="Calibri" w:hAnsiTheme="minorHAnsi"/>
          <w:color w:val="000000" w:themeColor="text1"/>
          <w:lang w:val="uk-UA" w:eastAsia="es-MX"/>
        </w:rPr>
        <w:t xml:space="preserve">Національні керівні комітети і Національні координатори ПМГ мають визначити продуктивні сільськогосподарські зони у межах ландшафтних територій, встановлених Національною програмною стратегією (НПС). </w:t>
      </w:r>
      <w:r w:rsidR="00A8067C" w:rsidRPr="008B23F8">
        <w:rPr>
          <w:rFonts w:asciiTheme="minorHAnsi" w:eastAsia="Calibri" w:hAnsiTheme="minorHAnsi"/>
          <w:color w:val="000000" w:themeColor="text1"/>
          <w:lang w:val="uk-UA" w:eastAsia="es-MX"/>
        </w:rPr>
        <w:t xml:space="preserve">Розроблений стратегічний підхід повинен </w:t>
      </w:r>
      <w:r w:rsidR="00316FF1" w:rsidRPr="008B23F8">
        <w:rPr>
          <w:rFonts w:asciiTheme="minorHAnsi" w:eastAsia="Calibri" w:hAnsiTheme="minorHAnsi"/>
          <w:color w:val="000000" w:themeColor="text1"/>
          <w:lang w:val="uk-UA" w:eastAsia="es-MX"/>
        </w:rPr>
        <w:t xml:space="preserve">спиратися на </w:t>
      </w:r>
      <w:r w:rsidR="00A8067C" w:rsidRPr="008B23F8">
        <w:rPr>
          <w:rFonts w:asciiTheme="minorHAnsi" w:eastAsia="Calibri" w:hAnsiTheme="minorHAnsi"/>
          <w:color w:val="000000" w:themeColor="text1"/>
          <w:lang w:val="uk-UA" w:eastAsia="es-MX"/>
        </w:rPr>
        <w:t xml:space="preserve">партисипативний процес і методи, щоб допомогти організаціям </w:t>
      </w:r>
      <w:r w:rsidR="00A8067C" w:rsidRPr="008B23F8">
        <w:rPr>
          <w:rFonts w:asciiTheme="minorHAnsi" w:eastAsia="Calibri" w:hAnsiTheme="minorHAnsi"/>
          <w:color w:val="000000" w:themeColor="text1"/>
          <w:lang w:val="uk-UA" w:eastAsia="es-MX"/>
        </w:rPr>
        <w:lastRenderedPageBreak/>
        <w:t xml:space="preserve">стейкхолдерів проаналізувати вразливість їх агро-екосистем та зовнішні для них ризики. Портфель агроекологічних проектів в обраному </w:t>
      </w:r>
      <w:r w:rsidR="00B52033" w:rsidRPr="008B23F8">
        <w:rPr>
          <w:rFonts w:asciiTheme="minorHAnsi" w:eastAsia="Calibri" w:hAnsiTheme="minorHAnsi"/>
          <w:color w:val="000000" w:themeColor="text1"/>
          <w:lang w:val="uk-UA" w:eastAsia="es-MX"/>
        </w:rPr>
        <w:t xml:space="preserve">продуктивному </w:t>
      </w:r>
      <w:r w:rsidR="00A8067C" w:rsidRPr="008B23F8">
        <w:rPr>
          <w:rFonts w:asciiTheme="minorHAnsi" w:eastAsia="Calibri" w:hAnsiTheme="minorHAnsi"/>
          <w:color w:val="000000" w:themeColor="text1"/>
          <w:lang w:val="uk-UA" w:eastAsia="es-MX"/>
        </w:rPr>
        <w:t xml:space="preserve">ландшафті (ландшафтах) повинен бути інтегрованим і досягати синергії, спрямованої на підвищення стійкості агро-екосистем. Малим організаціям буде необхідно розвиватися і отримувати </w:t>
      </w:r>
      <w:r w:rsidR="00252936" w:rsidRPr="008B23F8">
        <w:rPr>
          <w:rFonts w:asciiTheme="minorHAnsi" w:eastAsia="Calibri" w:hAnsiTheme="minorHAnsi"/>
          <w:color w:val="000000" w:themeColor="text1"/>
          <w:lang w:val="uk-UA" w:eastAsia="es-MX"/>
        </w:rPr>
        <w:t xml:space="preserve">підтримку для зміцнення спроможностей, щоб аналізувати й оцінювати прогрес і результати своїх проектів, систематизувати набутий досвід і отримані уроки.    </w:t>
      </w:r>
      <w:r w:rsidR="00A8067C" w:rsidRPr="008B23F8">
        <w:rPr>
          <w:rFonts w:asciiTheme="minorHAnsi" w:eastAsia="Calibri" w:hAnsiTheme="minorHAnsi"/>
          <w:color w:val="000000" w:themeColor="text1"/>
          <w:lang w:val="uk-UA" w:eastAsia="es-MX"/>
        </w:rPr>
        <w:t xml:space="preserve">   </w:t>
      </w:r>
    </w:p>
    <w:p w:rsidR="00060449" w:rsidRPr="008B23F8" w:rsidRDefault="00060449" w:rsidP="00060449">
      <w:pPr>
        <w:spacing w:after="200"/>
        <w:rPr>
          <w:rFonts w:asciiTheme="minorHAnsi" w:eastAsiaTheme="minorHAnsi" w:hAnsiTheme="minorHAnsi"/>
          <w:b/>
          <w:color w:val="000000" w:themeColor="text1"/>
          <w:lang w:val="uk-UA"/>
        </w:rPr>
      </w:pPr>
    </w:p>
    <w:p w:rsidR="00060449" w:rsidRPr="008B23F8" w:rsidRDefault="00060449" w:rsidP="00060449">
      <w:pPr>
        <w:spacing w:after="200"/>
        <w:rPr>
          <w:rFonts w:asciiTheme="minorHAnsi" w:eastAsiaTheme="minorHAnsi" w:hAnsiTheme="minorHAnsi"/>
          <w:b/>
          <w:color w:val="000000" w:themeColor="text1"/>
          <w:lang w:val="uk-UA"/>
        </w:rPr>
      </w:pPr>
      <w:r w:rsidRPr="008B23F8">
        <w:rPr>
          <w:rFonts w:asciiTheme="minorHAnsi" w:eastAsiaTheme="minorHAnsi" w:hAnsiTheme="minorHAnsi"/>
          <w:b/>
          <w:color w:val="000000" w:themeColor="text1"/>
          <w:lang w:val="uk-UA"/>
        </w:rPr>
        <w:t xml:space="preserve">1.6 </w:t>
      </w:r>
      <w:r w:rsidR="00EE4B51" w:rsidRPr="008B23F8">
        <w:rPr>
          <w:rFonts w:asciiTheme="minorHAnsi" w:eastAsiaTheme="minorHAnsi" w:hAnsiTheme="minorHAnsi"/>
          <w:b/>
          <w:color w:val="000000" w:themeColor="text1"/>
          <w:lang w:val="uk-UA"/>
        </w:rPr>
        <w:t xml:space="preserve">ПОТЕНЦІЙНІ ПАРТНЕРСТВА </w:t>
      </w:r>
    </w:p>
    <w:p w:rsidR="002D5025" w:rsidRPr="008B23F8" w:rsidRDefault="00316FF1" w:rsidP="00275223">
      <w:pPr>
        <w:spacing w:after="200"/>
        <w:jc w:val="both"/>
        <w:rPr>
          <w:rFonts w:asciiTheme="minorHAnsi" w:eastAsiaTheme="minorHAnsi" w:hAnsiTheme="minorHAnsi"/>
          <w:color w:val="000000" w:themeColor="text1"/>
          <w:lang w:val="uk-UA"/>
        </w:rPr>
      </w:pPr>
      <w:r w:rsidRPr="008B23F8">
        <w:rPr>
          <w:rFonts w:asciiTheme="minorHAnsi" w:eastAsiaTheme="minorHAnsi" w:hAnsiTheme="minorHAnsi"/>
          <w:color w:val="000000" w:themeColor="text1"/>
          <w:lang w:val="uk-UA"/>
        </w:rPr>
        <w:t>Потенційними партнерами для програмування у цьому секторі мають бути</w:t>
      </w:r>
      <w:r w:rsidR="005E4DDF" w:rsidRPr="008B23F8">
        <w:rPr>
          <w:rFonts w:asciiTheme="minorHAnsi" w:eastAsiaTheme="minorHAnsi" w:hAnsiTheme="minorHAnsi"/>
          <w:color w:val="000000" w:themeColor="text1"/>
          <w:lang w:val="uk-UA"/>
        </w:rPr>
        <w:t>:</w:t>
      </w:r>
      <w:r w:rsidRPr="008B23F8">
        <w:rPr>
          <w:rFonts w:asciiTheme="minorHAnsi" w:eastAsiaTheme="minorHAnsi" w:hAnsiTheme="minorHAnsi"/>
          <w:color w:val="000000" w:themeColor="text1"/>
          <w:lang w:val="uk-UA"/>
        </w:rPr>
        <w:t xml:space="preserve"> країна FAO </w:t>
      </w:r>
      <w:r w:rsidR="005E4DDF" w:rsidRPr="008B23F8">
        <w:rPr>
          <w:rFonts w:asciiTheme="minorHAnsi" w:eastAsiaTheme="minorHAnsi" w:hAnsiTheme="minorHAnsi"/>
          <w:color w:val="000000" w:themeColor="text1"/>
          <w:lang w:val="uk-UA"/>
        </w:rPr>
        <w:t xml:space="preserve">(Продовольча та сільськогосподарська організація ООН) </w:t>
      </w:r>
      <w:r w:rsidRPr="008B23F8">
        <w:rPr>
          <w:rFonts w:asciiTheme="minorHAnsi" w:eastAsiaTheme="minorHAnsi" w:hAnsiTheme="minorHAnsi"/>
          <w:color w:val="000000" w:themeColor="text1"/>
          <w:lang w:val="uk-UA"/>
        </w:rPr>
        <w:t>та її регіональні представництва і супутникові офіси Всесвітн</w:t>
      </w:r>
      <w:r w:rsidR="005E4DDF" w:rsidRPr="008B23F8">
        <w:rPr>
          <w:rFonts w:asciiTheme="minorHAnsi" w:eastAsiaTheme="minorHAnsi" w:hAnsiTheme="minorHAnsi"/>
          <w:color w:val="000000" w:themeColor="text1"/>
          <w:lang w:val="uk-UA"/>
        </w:rPr>
        <w:t xml:space="preserve">ього </w:t>
      </w:r>
      <w:r w:rsidRPr="008B23F8">
        <w:rPr>
          <w:rFonts w:asciiTheme="minorHAnsi" w:eastAsiaTheme="minorHAnsi" w:hAnsiTheme="minorHAnsi"/>
          <w:color w:val="000000" w:themeColor="text1"/>
          <w:lang w:val="uk-UA"/>
        </w:rPr>
        <w:t>центр</w:t>
      </w:r>
      <w:r w:rsidR="005E4DDF" w:rsidRPr="008B23F8">
        <w:rPr>
          <w:rFonts w:asciiTheme="minorHAnsi" w:eastAsiaTheme="minorHAnsi" w:hAnsiTheme="minorHAnsi"/>
          <w:color w:val="000000" w:themeColor="text1"/>
          <w:lang w:val="uk-UA"/>
        </w:rPr>
        <w:t>у</w:t>
      </w:r>
      <w:r w:rsidRPr="008B23F8">
        <w:rPr>
          <w:rFonts w:asciiTheme="minorHAnsi" w:eastAsiaTheme="minorHAnsi" w:hAnsiTheme="minorHAnsi"/>
          <w:color w:val="000000" w:themeColor="text1"/>
          <w:lang w:val="uk-UA"/>
        </w:rPr>
        <w:t xml:space="preserve"> агро</w:t>
      </w:r>
      <w:r w:rsidR="005E4DDF" w:rsidRPr="008B23F8">
        <w:rPr>
          <w:rFonts w:asciiTheme="minorHAnsi" w:eastAsiaTheme="minorHAnsi" w:hAnsiTheme="minorHAnsi"/>
          <w:color w:val="000000" w:themeColor="text1"/>
          <w:lang w:val="uk-UA"/>
        </w:rPr>
        <w:t>-</w:t>
      </w:r>
      <w:r w:rsidRPr="008B23F8">
        <w:rPr>
          <w:rFonts w:asciiTheme="minorHAnsi" w:eastAsiaTheme="minorHAnsi" w:hAnsiTheme="minorHAnsi"/>
          <w:color w:val="000000" w:themeColor="text1"/>
          <w:lang w:val="uk-UA"/>
        </w:rPr>
        <w:t xml:space="preserve">лісництва. </w:t>
      </w:r>
      <w:r w:rsidR="005E4DDF" w:rsidRPr="008B23F8">
        <w:rPr>
          <w:rFonts w:asciiTheme="minorHAnsi" w:eastAsiaTheme="minorHAnsi" w:hAnsiTheme="minorHAnsi"/>
          <w:color w:val="000000" w:themeColor="text1"/>
          <w:lang w:val="uk-UA"/>
        </w:rPr>
        <w:t xml:space="preserve">У регіоні Латинської Америки та Карибського басейну, важливо  співпрацювати з </w:t>
      </w:r>
      <w:r w:rsidR="00275223" w:rsidRPr="008B23F8">
        <w:rPr>
          <w:rFonts w:asciiTheme="minorHAnsi" w:eastAsiaTheme="minorHAnsi" w:hAnsiTheme="minorHAnsi"/>
          <w:color w:val="000000" w:themeColor="text1"/>
          <w:lang w:val="uk-UA"/>
        </w:rPr>
        <w:t xml:space="preserve">розташованої на Кубі </w:t>
      </w:r>
      <w:r w:rsidR="005E4DDF" w:rsidRPr="008B23F8">
        <w:rPr>
          <w:rFonts w:asciiTheme="minorHAnsi" w:eastAsiaTheme="minorHAnsi" w:hAnsiTheme="minorHAnsi"/>
          <w:color w:val="000000" w:themeColor="text1"/>
          <w:lang w:val="uk-UA"/>
        </w:rPr>
        <w:t>Латиноамериканською спілкою з агроекології  (SOCLA)</w:t>
      </w:r>
      <w:r w:rsidR="00275223" w:rsidRPr="008B23F8">
        <w:rPr>
          <w:rFonts w:asciiTheme="minorHAnsi" w:eastAsiaTheme="minorHAnsi" w:hAnsiTheme="minorHAnsi"/>
          <w:color w:val="000000" w:themeColor="text1"/>
          <w:lang w:val="uk-UA"/>
        </w:rPr>
        <w:t xml:space="preserve"> – </w:t>
      </w:r>
      <w:r w:rsidR="005E4DDF" w:rsidRPr="008B23F8">
        <w:rPr>
          <w:rFonts w:asciiTheme="minorHAnsi" w:eastAsiaTheme="minorHAnsi" w:hAnsiTheme="minorHAnsi"/>
          <w:color w:val="000000" w:themeColor="text1"/>
          <w:lang w:val="uk-UA"/>
        </w:rPr>
        <w:t xml:space="preserve">організацією, з якою ми вже співробітничаємо </w:t>
      </w:r>
      <w:r w:rsidR="00035ED0" w:rsidRPr="008B23F8">
        <w:rPr>
          <w:rFonts w:asciiTheme="minorHAnsi" w:eastAsiaTheme="minorHAnsi" w:hAnsiTheme="minorHAnsi"/>
          <w:color w:val="000000" w:themeColor="text1"/>
          <w:lang w:val="uk-UA"/>
        </w:rPr>
        <w:t xml:space="preserve">у </w:t>
      </w:r>
      <w:r w:rsidR="005E4DDF" w:rsidRPr="008B23F8">
        <w:rPr>
          <w:rFonts w:asciiTheme="minorHAnsi" w:eastAsiaTheme="minorHAnsi" w:hAnsiTheme="minorHAnsi"/>
          <w:color w:val="000000" w:themeColor="text1"/>
          <w:lang w:val="uk-UA"/>
        </w:rPr>
        <w:t>питан</w:t>
      </w:r>
      <w:r w:rsidR="00035ED0" w:rsidRPr="008B23F8">
        <w:rPr>
          <w:rFonts w:asciiTheme="minorHAnsi" w:eastAsiaTheme="minorHAnsi" w:hAnsiTheme="minorHAnsi"/>
          <w:color w:val="000000" w:themeColor="text1"/>
          <w:lang w:val="uk-UA"/>
        </w:rPr>
        <w:t>нях розбудови спроможності. В Африці більшість країн мають організації з підготовки і навчання фермерів, і представники більшості з них пройшли регіональні тренінги, організовані Мереж</w:t>
      </w:r>
      <w:r w:rsidR="00A109E9" w:rsidRPr="008B23F8">
        <w:rPr>
          <w:rFonts w:asciiTheme="minorHAnsi" w:eastAsiaTheme="minorHAnsi" w:hAnsiTheme="minorHAnsi"/>
          <w:color w:val="000000" w:themeColor="text1"/>
          <w:lang w:val="uk-UA"/>
        </w:rPr>
        <w:t>ею</w:t>
      </w:r>
      <w:r w:rsidR="00035ED0" w:rsidRPr="008B23F8">
        <w:rPr>
          <w:rFonts w:asciiTheme="minorHAnsi" w:eastAsiaTheme="minorHAnsi" w:hAnsiTheme="minorHAnsi"/>
          <w:color w:val="000000" w:themeColor="text1"/>
          <w:lang w:val="uk-UA"/>
        </w:rPr>
        <w:t xml:space="preserve"> країн третього світу (TWN)</w:t>
      </w:r>
      <w:r w:rsidR="00A109E9" w:rsidRPr="008B23F8">
        <w:rPr>
          <w:rFonts w:asciiTheme="minorHAnsi" w:eastAsiaTheme="minorHAnsi" w:hAnsiTheme="minorHAnsi"/>
          <w:color w:val="000000" w:themeColor="text1"/>
          <w:lang w:val="uk-UA"/>
        </w:rPr>
        <w:t>, з якими</w:t>
      </w:r>
      <w:r w:rsidR="00035ED0" w:rsidRPr="008B23F8">
        <w:rPr>
          <w:rFonts w:asciiTheme="minorHAnsi" w:eastAsiaTheme="minorHAnsi" w:hAnsiTheme="minorHAnsi"/>
          <w:color w:val="000000" w:themeColor="text1"/>
          <w:lang w:val="uk-UA"/>
        </w:rPr>
        <w:t xml:space="preserve"> ПМГ також співробітничає у питаннях підготовки і навчання, що проводять на регіональному рівні.       </w:t>
      </w:r>
    </w:p>
    <w:p w:rsidR="00156AD2" w:rsidRPr="008B23F8" w:rsidRDefault="00591CC4" w:rsidP="00275223">
      <w:pPr>
        <w:spacing w:after="200"/>
        <w:jc w:val="both"/>
        <w:rPr>
          <w:rFonts w:asciiTheme="minorHAnsi" w:eastAsiaTheme="minorHAnsi" w:hAnsiTheme="minorHAnsi"/>
          <w:color w:val="000000" w:themeColor="text1"/>
          <w:lang w:val="uk-UA"/>
        </w:rPr>
      </w:pPr>
      <w:r w:rsidRPr="008B23F8">
        <w:rPr>
          <w:rFonts w:asciiTheme="minorHAnsi" w:eastAsiaTheme="minorHAnsi" w:hAnsiTheme="minorHAnsi"/>
          <w:color w:val="000000" w:themeColor="text1"/>
          <w:lang w:val="uk-UA"/>
        </w:rPr>
        <w:t xml:space="preserve">В Тихоокеанському регіоні, ми заохочуємо національних координаторів (НК) </w:t>
      </w:r>
      <w:r w:rsidR="006C4A47" w:rsidRPr="008B23F8">
        <w:rPr>
          <w:rFonts w:asciiTheme="minorHAnsi" w:eastAsiaTheme="minorHAnsi" w:hAnsiTheme="minorHAnsi"/>
          <w:color w:val="000000" w:themeColor="text1"/>
          <w:lang w:val="uk-UA"/>
        </w:rPr>
        <w:t>об’єднувати свою роботу з Організацією фермерів тихоокеанських островів (PIFON), яка працює з місцевими фермерами багатьох островів і має фізичну присутність на деяких з них</w:t>
      </w:r>
      <w:r w:rsidR="00A109E9" w:rsidRPr="008B23F8">
        <w:rPr>
          <w:rFonts w:asciiTheme="minorHAnsi" w:eastAsiaTheme="minorHAnsi" w:hAnsiTheme="minorHAnsi"/>
          <w:color w:val="000000" w:themeColor="text1"/>
          <w:lang w:val="uk-UA"/>
        </w:rPr>
        <w:t xml:space="preserve">, наприклад, острів Тонга та ін. </w:t>
      </w:r>
      <w:r w:rsidR="00314AE7" w:rsidRPr="008B23F8">
        <w:rPr>
          <w:rFonts w:asciiTheme="minorHAnsi" w:eastAsiaTheme="minorHAnsi" w:hAnsiTheme="minorHAnsi"/>
          <w:color w:val="000000" w:themeColor="text1"/>
          <w:lang w:val="uk-UA"/>
        </w:rPr>
        <w:t>Далі</w:t>
      </w:r>
      <w:r w:rsidR="00A109E9" w:rsidRPr="008B23F8">
        <w:rPr>
          <w:rFonts w:asciiTheme="minorHAnsi" w:eastAsiaTheme="minorHAnsi" w:hAnsiTheme="minorHAnsi"/>
          <w:color w:val="000000" w:themeColor="text1"/>
          <w:lang w:val="uk-UA"/>
        </w:rPr>
        <w:t xml:space="preserve">, і в Азійському, і в Тихоокеанському регіоні, ми закликаємо НК ініціювати перемовини з Азійською асоціацією фермерів (AFA) та </w:t>
      </w:r>
      <w:r w:rsidR="00F862E9" w:rsidRPr="008B23F8">
        <w:rPr>
          <w:rFonts w:asciiTheme="minorHAnsi" w:eastAsiaTheme="minorHAnsi" w:hAnsiTheme="minorHAnsi"/>
          <w:color w:val="000000" w:themeColor="text1"/>
          <w:lang w:val="uk-UA"/>
        </w:rPr>
        <w:t>Середньостроковою програмою співпраці для фермерських організацій в країнах Азії і Тихого океану (Agriterrа) – обидві є мережевими організаціями,</w:t>
      </w:r>
      <w:r w:rsidR="00A109E9" w:rsidRPr="008B23F8">
        <w:rPr>
          <w:rFonts w:asciiTheme="minorHAnsi" w:eastAsiaTheme="minorHAnsi" w:hAnsiTheme="minorHAnsi"/>
          <w:color w:val="000000" w:themeColor="text1"/>
          <w:lang w:val="uk-UA"/>
        </w:rPr>
        <w:t xml:space="preserve"> </w:t>
      </w:r>
      <w:r w:rsidR="00B23009" w:rsidRPr="008B23F8">
        <w:rPr>
          <w:rFonts w:asciiTheme="minorHAnsi" w:eastAsiaTheme="minorHAnsi" w:hAnsiTheme="minorHAnsi"/>
          <w:color w:val="000000" w:themeColor="text1"/>
          <w:lang w:val="uk-UA"/>
        </w:rPr>
        <w:t xml:space="preserve">які працюють з фермерами низового рівня. Окрім того, з питань прав фермерів, ми започаткували перемовини стосовно можливого співробітництва з </w:t>
      </w:r>
      <w:r w:rsidR="00A66080" w:rsidRPr="008B23F8">
        <w:rPr>
          <w:rFonts w:asciiTheme="minorHAnsi" w:eastAsiaTheme="minorHAnsi" w:hAnsiTheme="minorHAnsi"/>
          <w:color w:val="000000" w:themeColor="text1"/>
          <w:lang w:val="uk-UA"/>
        </w:rPr>
        <w:t>Глобальним форумом з сільськогосподарських досліджень (GFAR). Там, де зв’язки встановлено на глобальному рівні, ми рекомендуємо Національни</w:t>
      </w:r>
      <w:r w:rsidR="000952F7" w:rsidRPr="008B23F8">
        <w:rPr>
          <w:rFonts w:asciiTheme="minorHAnsi" w:eastAsiaTheme="minorHAnsi" w:hAnsiTheme="minorHAnsi"/>
          <w:color w:val="000000" w:themeColor="text1"/>
          <w:lang w:val="uk-UA"/>
        </w:rPr>
        <w:t>м</w:t>
      </w:r>
      <w:r w:rsidR="00A66080" w:rsidRPr="008B23F8">
        <w:rPr>
          <w:rFonts w:asciiTheme="minorHAnsi" w:eastAsiaTheme="minorHAnsi" w:hAnsiTheme="minorHAnsi"/>
          <w:color w:val="000000" w:themeColor="text1"/>
          <w:lang w:val="uk-UA"/>
        </w:rPr>
        <w:t xml:space="preserve"> координатор</w:t>
      </w:r>
      <w:r w:rsidR="000952F7" w:rsidRPr="008B23F8">
        <w:rPr>
          <w:rFonts w:asciiTheme="minorHAnsi" w:eastAsiaTheme="minorHAnsi" w:hAnsiTheme="minorHAnsi"/>
          <w:color w:val="000000" w:themeColor="text1"/>
          <w:lang w:val="uk-UA"/>
        </w:rPr>
        <w:t>ам</w:t>
      </w:r>
      <w:r w:rsidR="00A66080" w:rsidRPr="008B23F8">
        <w:rPr>
          <w:rFonts w:asciiTheme="minorHAnsi" w:eastAsiaTheme="minorHAnsi" w:hAnsiTheme="minorHAnsi"/>
          <w:color w:val="000000" w:themeColor="text1"/>
          <w:lang w:val="uk-UA"/>
        </w:rPr>
        <w:t xml:space="preserve"> тісно співпрацювати зі своїми партнерами на рівні</w:t>
      </w:r>
      <w:r w:rsidR="00981A48" w:rsidRPr="008B23F8">
        <w:rPr>
          <w:rFonts w:asciiTheme="minorHAnsi" w:eastAsiaTheme="minorHAnsi" w:hAnsiTheme="minorHAnsi"/>
          <w:color w:val="000000" w:themeColor="text1"/>
          <w:lang w:val="uk-UA"/>
        </w:rPr>
        <w:t xml:space="preserve"> країн і також встановлювати зв’язки, де це доречно, особливо з національними асоціаціями фермерів, які існують у більшості країн.   </w:t>
      </w:r>
      <w:r w:rsidR="00B23009" w:rsidRPr="008B23F8">
        <w:rPr>
          <w:rFonts w:asciiTheme="minorHAnsi" w:eastAsiaTheme="minorHAnsi" w:hAnsiTheme="minorHAnsi"/>
          <w:color w:val="000000" w:themeColor="text1"/>
          <w:lang w:val="uk-UA"/>
        </w:rPr>
        <w:t xml:space="preserve"> </w:t>
      </w:r>
      <w:r w:rsidR="00A109E9" w:rsidRPr="008B23F8">
        <w:rPr>
          <w:rFonts w:asciiTheme="minorHAnsi" w:eastAsiaTheme="minorHAnsi" w:hAnsiTheme="minorHAnsi"/>
          <w:color w:val="000000" w:themeColor="text1"/>
          <w:lang w:val="uk-UA"/>
        </w:rPr>
        <w:t xml:space="preserve"> </w:t>
      </w:r>
      <w:r w:rsidR="006C4A47" w:rsidRPr="008B23F8">
        <w:rPr>
          <w:rFonts w:asciiTheme="minorHAnsi" w:eastAsiaTheme="minorHAnsi" w:hAnsiTheme="minorHAnsi"/>
          <w:color w:val="000000" w:themeColor="text1"/>
          <w:lang w:val="uk-UA"/>
        </w:rPr>
        <w:t xml:space="preserve"> </w:t>
      </w:r>
    </w:p>
    <w:p w:rsidR="00314AE7" w:rsidRPr="008B23F8" w:rsidRDefault="00674C99" w:rsidP="00314AE7">
      <w:pPr>
        <w:spacing w:after="200"/>
        <w:jc w:val="both"/>
        <w:rPr>
          <w:rFonts w:asciiTheme="minorHAnsi" w:eastAsiaTheme="minorHAnsi" w:hAnsiTheme="minorHAnsi"/>
          <w:color w:val="000000" w:themeColor="text1"/>
          <w:lang w:val="uk-UA"/>
        </w:rPr>
      </w:pPr>
      <w:r w:rsidRPr="008B23F8">
        <w:rPr>
          <w:rFonts w:asciiTheme="minorHAnsi" w:eastAsiaTheme="minorHAnsi" w:hAnsiTheme="minorHAnsi"/>
          <w:color w:val="000000" w:themeColor="text1"/>
          <w:lang w:val="uk-UA"/>
        </w:rPr>
        <w:t>Так само</w:t>
      </w:r>
      <w:r w:rsidR="00981A48" w:rsidRPr="008B23F8">
        <w:rPr>
          <w:rFonts w:asciiTheme="minorHAnsi" w:eastAsiaTheme="minorHAnsi" w:hAnsiTheme="minorHAnsi"/>
          <w:color w:val="000000" w:themeColor="text1"/>
          <w:lang w:val="uk-UA"/>
        </w:rPr>
        <w:t xml:space="preserve">, НК мають </w:t>
      </w:r>
      <w:r w:rsidR="00E45415" w:rsidRPr="008B23F8">
        <w:rPr>
          <w:rFonts w:asciiTheme="minorHAnsi" w:eastAsiaTheme="minorHAnsi" w:hAnsiTheme="minorHAnsi"/>
          <w:color w:val="000000" w:themeColor="text1"/>
          <w:lang w:val="uk-UA"/>
        </w:rPr>
        <w:t>працювати з урядовими лінійними міністерствами, які займаються питаннями сільського господарства,</w:t>
      </w:r>
      <w:r w:rsidR="00D139B5" w:rsidRPr="008B23F8">
        <w:rPr>
          <w:rFonts w:asciiTheme="minorHAnsi" w:eastAsiaTheme="minorHAnsi" w:hAnsiTheme="minorHAnsi"/>
          <w:color w:val="000000" w:themeColor="text1"/>
          <w:lang w:val="uk-UA"/>
        </w:rPr>
        <w:t xml:space="preserve"> тваринництва та управління пасовищами</w:t>
      </w:r>
      <w:r w:rsidR="00060449" w:rsidRPr="008B23F8">
        <w:rPr>
          <w:rFonts w:asciiTheme="minorHAnsi" w:eastAsiaTheme="minorHAnsi" w:hAnsiTheme="minorHAnsi"/>
          <w:color w:val="000000" w:themeColor="text1"/>
          <w:lang w:val="uk-UA"/>
        </w:rPr>
        <w:t>.</w:t>
      </w:r>
      <w:r w:rsidR="00D139B5" w:rsidRPr="008B23F8">
        <w:rPr>
          <w:rFonts w:asciiTheme="minorHAnsi" w:eastAsiaTheme="minorHAnsi" w:hAnsiTheme="minorHAnsi"/>
          <w:color w:val="000000" w:themeColor="text1"/>
          <w:lang w:val="uk-UA"/>
        </w:rPr>
        <w:t xml:space="preserve"> Крім того, ведеться робота по встановленню тісного зв’язку з регіональними і національними офісами Консультативної групи з міжнародних сільськогосподарських досліджень (CGIAR) для отримання технічної допомоги. Низка великих національних і регіональних НУО задіяні у цій сфері, і тут національна підтримка </w:t>
      </w:r>
      <w:r w:rsidR="00B56F64" w:rsidRPr="008B23F8">
        <w:rPr>
          <w:rFonts w:asciiTheme="minorHAnsi" w:eastAsiaTheme="minorHAnsi" w:hAnsiTheme="minorHAnsi"/>
          <w:color w:val="000000" w:themeColor="text1"/>
          <w:lang w:val="uk-UA"/>
        </w:rPr>
        <w:t xml:space="preserve">є вкрай </w:t>
      </w:r>
      <w:r w:rsidR="00314AE7" w:rsidRPr="008B23F8">
        <w:rPr>
          <w:rFonts w:asciiTheme="minorHAnsi" w:eastAsiaTheme="minorHAnsi" w:hAnsiTheme="minorHAnsi"/>
          <w:color w:val="000000" w:themeColor="text1"/>
          <w:lang w:val="uk-UA"/>
        </w:rPr>
        <w:t>бажаною</w:t>
      </w:r>
      <w:r w:rsidR="00B56F64" w:rsidRPr="008B23F8">
        <w:rPr>
          <w:rFonts w:asciiTheme="minorHAnsi" w:eastAsiaTheme="minorHAnsi" w:hAnsiTheme="minorHAnsi"/>
          <w:color w:val="000000" w:themeColor="text1"/>
          <w:lang w:val="uk-UA"/>
        </w:rPr>
        <w:t xml:space="preserve">. </w:t>
      </w:r>
    </w:p>
    <w:p w:rsidR="00314AE7" w:rsidRPr="008B23F8" w:rsidRDefault="00314AE7" w:rsidP="00060449">
      <w:pPr>
        <w:spacing w:after="200"/>
        <w:rPr>
          <w:rFonts w:asciiTheme="minorHAnsi" w:eastAsiaTheme="minorHAnsi" w:hAnsiTheme="minorHAnsi"/>
          <w:b/>
          <w:color w:val="000000" w:themeColor="text1"/>
          <w:lang w:val="uk-UA"/>
        </w:rPr>
      </w:pPr>
    </w:p>
    <w:p w:rsidR="00314AE7" w:rsidRPr="008B23F8" w:rsidRDefault="00314AE7" w:rsidP="00060449">
      <w:pPr>
        <w:spacing w:after="200"/>
        <w:rPr>
          <w:rFonts w:asciiTheme="minorHAnsi" w:eastAsiaTheme="minorHAnsi" w:hAnsiTheme="minorHAnsi"/>
          <w:b/>
          <w:color w:val="000000" w:themeColor="text1"/>
          <w:lang w:val="uk-UA"/>
        </w:rPr>
      </w:pPr>
    </w:p>
    <w:p w:rsidR="00060449" w:rsidRPr="008B23F8" w:rsidRDefault="00060449" w:rsidP="00060449">
      <w:pPr>
        <w:spacing w:after="200"/>
        <w:rPr>
          <w:rFonts w:asciiTheme="minorHAnsi" w:eastAsiaTheme="minorHAnsi" w:hAnsiTheme="minorHAnsi"/>
          <w:b/>
          <w:color w:val="000000" w:themeColor="text1"/>
          <w:lang w:val="uk-UA"/>
        </w:rPr>
      </w:pPr>
      <w:r w:rsidRPr="008B23F8">
        <w:rPr>
          <w:rFonts w:asciiTheme="minorHAnsi" w:eastAsiaTheme="minorHAnsi" w:hAnsiTheme="minorHAnsi"/>
          <w:b/>
          <w:color w:val="000000" w:themeColor="text1"/>
          <w:lang w:val="uk-UA"/>
        </w:rPr>
        <w:lastRenderedPageBreak/>
        <w:t xml:space="preserve">1.7 </w:t>
      </w:r>
      <w:r w:rsidR="00EE4B51" w:rsidRPr="008B23F8">
        <w:rPr>
          <w:rFonts w:asciiTheme="minorHAnsi" w:eastAsiaTheme="minorHAnsi" w:hAnsiTheme="minorHAnsi"/>
          <w:b/>
          <w:color w:val="000000" w:themeColor="text1"/>
          <w:lang w:val="uk-UA"/>
        </w:rPr>
        <w:t>ОЧІКУВАНІ РЕЗУЛЬТАТИ</w:t>
      </w:r>
    </w:p>
    <w:p w:rsidR="00060449" w:rsidRPr="008B23F8" w:rsidRDefault="00077C8F" w:rsidP="00060449">
      <w:pPr>
        <w:spacing w:before="60" w:after="120"/>
        <w:jc w:val="both"/>
        <w:rPr>
          <w:rFonts w:asciiTheme="minorHAnsi" w:hAnsiTheme="minorHAnsi"/>
          <w:color w:val="000000" w:themeColor="text1"/>
          <w:lang w:val="uk-UA" w:eastAsia="es-ES"/>
        </w:rPr>
      </w:pPr>
      <w:r w:rsidRPr="008B23F8">
        <w:rPr>
          <w:rFonts w:asciiTheme="minorHAnsi" w:hAnsiTheme="minorHAnsi"/>
          <w:color w:val="000000" w:themeColor="text1"/>
          <w:lang w:val="uk-UA" w:eastAsia="es-ES"/>
        </w:rPr>
        <w:t xml:space="preserve">В </w:t>
      </w:r>
      <w:r w:rsidR="00497906" w:rsidRPr="008B23F8">
        <w:rPr>
          <w:rFonts w:asciiTheme="minorHAnsi" w:hAnsiTheme="minorHAnsi"/>
          <w:color w:val="000000" w:themeColor="text1"/>
          <w:lang w:val="uk-UA" w:eastAsia="es-ES"/>
        </w:rPr>
        <w:t xml:space="preserve">ОП6 </w:t>
      </w:r>
      <w:r w:rsidRPr="008B23F8">
        <w:rPr>
          <w:rFonts w:asciiTheme="minorHAnsi" w:hAnsiTheme="minorHAnsi"/>
          <w:color w:val="000000" w:themeColor="text1"/>
          <w:lang w:val="uk-UA" w:eastAsia="es-ES"/>
        </w:rPr>
        <w:t xml:space="preserve">землеробські та скотарські громади у межах </w:t>
      </w:r>
      <w:r w:rsidR="00497906" w:rsidRPr="008B23F8">
        <w:rPr>
          <w:rFonts w:asciiTheme="minorHAnsi" w:hAnsiTheme="minorHAnsi"/>
          <w:color w:val="000000" w:themeColor="text1"/>
          <w:lang w:val="uk-UA" w:eastAsia="es-ES"/>
        </w:rPr>
        <w:t>продуктивних ландшафт</w:t>
      </w:r>
      <w:r w:rsidRPr="008B23F8">
        <w:rPr>
          <w:rFonts w:asciiTheme="minorHAnsi" w:hAnsiTheme="minorHAnsi"/>
          <w:color w:val="000000" w:themeColor="text1"/>
          <w:lang w:val="uk-UA" w:eastAsia="es-ES"/>
        </w:rPr>
        <w:t xml:space="preserve">ів, </w:t>
      </w:r>
      <w:r w:rsidR="004C72E5" w:rsidRPr="008B23F8">
        <w:rPr>
          <w:rFonts w:asciiTheme="minorHAnsi" w:hAnsiTheme="minorHAnsi"/>
          <w:color w:val="000000" w:themeColor="text1"/>
          <w:lang w:val="uk-UA" w:eastAsia="es-ES"/>
        </w:rPr>
        <w:t xml:space="preserve">що </w:t>
      </w:r>
      <w:r w:rsidRPr="008B23F8">
        <w:rPr>
          <w:rFonts w:asciiTheme="minorHAnsi" w:hAnsiTheme="minorHAnsi"/>
          <w:color w:val="000000" w:themeColor="text1"/>
          <w:lang w:val="uk-UA" w:eastAsia="es-ES"/>
        </w:rPr>
        <w:t xml:space="preserve">поза природоохоронними зонами та </w:t>
      </w:r>
      <w:r w:rsidR="00497906" w:rsidRPr="008B23F8">
        <w:rPr>
          <w:rFonts w:asciiTheme="minorHAnsi" w:hAnsiTheme="minorHAnsi"/>
          <w:color w:val="000000" w:themeColor="text1"/>
          <w:lang w:val="uk-UA" w:eastAsia="es-ES"/>
        </w:rPr>
        <w:t>між фрагментовани</w:t>
      </w:r>
      <w:r w:rsidRPr="008B23F8">
        <w:rPr>
          <w:rFonts w:asciiTheme="minorHAnsi" w:hAnsiTheme="minorHAnsi"/>
          <w:color w:val="000000" w:themeColor="text1"/>
          <w:lang w:val="uk-UA" w:eastAsia="es-ES"/>
        </w:rPr>
        <w:t xml:space="preserve">ми </w:t>
      </w:r>
      <w:r w:rsidR="00497906" w:rsidRPr="008B23F8">
        <w:rPr>
          <w:rFonts w:asciiTheme="minorHAnsi" w:hAnsiTheme="minorHAnsi"/>
          <w:color w:val="000000" w:themeColor="text1"/>
          <w:lang w:val="uk-UA" w:eastAsia="es-ES"/>
        </w:rPr>
        <w:t>лісови</w:t>
      </w:r>
      <w:r w:rsidRPr="008B23F8">
        <w:rPr>
          <w:rFonts w:asciiTheme="minorHAnsi" w:hAnsiTheme="minorHAnsi"/>
          <w:color w:val="000000" w:themeColor="text1"/>
          <w:lang w:val="uk-UA" w:eastAsia="es-ES"/>
        </w:rPr>
        <w:t>ми</w:t>
      </w:r>
      <w:r w:rsidR="00497906" w:rsidRPr="008B23F8">
        <w:rPr>
          <w:rFonts w:asciiTheme="minorHAnsi" w:hAnsiTheme="minorHAnsi"/>
          <w:color w:val="000000" w:themeColor="text1"/>
          <w:lang w:val="uk-UA" w:eastAsia="es-ES"/>
        </w:rPr>
        <w:t xml:space="preserve"> коридор</w:t>
      </w:r>
      <w:r w:rsidRPr="008B23F8">
        <w:rPr>
          <w:rFonts w:asciiTheme="minorHAnsi" w:hAnsiTheme="minorHAnsi"/>
          <w:color w:val="000000" w:themeColor="text1"/>
          <w:lang w:val="uk-UA" w:eastAsia="es-ES"/>
        </w:rPr>
        <w:t>ами</w:t>
      </w:r>
      <w:r w:rsidR="00497906" w:rsidRPr="008B23F8">
        <w:rPr>
          <w:rFonts w:asciiTheme="minorHAnsi" w:hAnsiTheme="minorHAnsi"/>
          <w:color w:val="000000" w:themeColor="text1"/>
          <w:lang w:val="uk-UA" w:eastAsia="es-ES"/>
        </w:rPr>
        <w:t>, будуть основними цільовими групами для роботи</w:t>
      </w:r>
      <w:r w:rsidRPr="008B23F8">
        <w:rPr>
          <w:rFonts w:asciiTheme="minorHAnsi" w:hAnsiTheme="minorHAnsi"/>
          <w:color w:val="000000" w:themeColor="text1"/>
          <w:lang w:val="uk-UA" w:eastAsia="es-ES"/>
        </w:rPr>
        <w:t xml:space="preserve"> ПМГ. </w:t>
      </w:r>
      <w:r w:rsidR="00497906" w:rsidRPr="008B23F8">
        <w:rPr>
          <w:rFonts w:asciiTheme="minorHAnsi" w:hAnsiTheme="minorHAnsi"/>
          <w:color w:val="000000" w:themeColor="text1"/>
          <w:lang w:val="uk-UA" w:eastAsia="es-ES"/>
        </w:rPr>
        <w:t>Пропоновані заходи вимагатимуть, щоб</w:t>
      </w:r>
      <w:r w:rsidRPr="008B23F8">
        <w:rPr>
          <w:rFonts w:asciiTheme="minorHAnsi" w:hAnsiTheme="minorHAnsi"/>
          <w:color w:val="000000" w:themeColor="text1"/>
          <w:lang w:val="uk-UA" w:eastAsia="es-ES"/>
        </w:rPr>
        <w:t>и</w:t>
      </w:r>
      <w:r w:rsidR="00497906" w:rsidRPr="008B23F8">
        <w:rPr>
          <w:rFonts w:asciiTheme="minorHAnsi" w:hAnsiTheme="minorHAnsi"/>
          <w:color w:val="000000" w:themeColor="text1"/>
          <w:lang w:val="uk-UA" w:eastAsia="es-ES"/>
        </w:rPr>
        <w:t xml:space="preserve"> </w:t>
      </w:r>
      <w:r w:rsidRPr="008B23F8">
        <w:rPr>
          <w:rFonts w:asciiTheme="minorHAnsi" w:hAnsiTheme="minorHAnsi"/>
          <w:color w:val="000000" w:themeColor="text1"/>
          <w:lang w:val="uk-UA" w:eastAsia="es-ES"/>
        </w:rPr>
        <w:t xml:space="preserve">системи </w:t>
      </w:r>
      <w:r w:rsidR="00497906" w:rsidRPr="008B23F8">
        <w:rPr>
          <w:rFonts w:asciiTheme="minorHAnsi" w:hAnsiTheme="minorHAnsi"/>
          <w:color w:val="000000" w:themeColor="text1"/>
          <w:lang w:val="uk-UA" w:eastAsia="es-ES"/>
        </w:rPr>
        <w:t>виробництв</w:t>
      </w:r>
      <w:r w:rsidRPr="008B23F8">
        <w:rPr>
          <w:rFonts w:asciiTheme="minorHAnsi" w:hAnsiTheme="minorHAnsi"/>
          <w:color w:val="000000" w:themeColor="text1"/>
          <w:lang w:val="uk-UA" w:eastAsia="es-ES"/>
        </w:rPr>
        <w:t>а</w:t>
      </w:r>
      <w:r w:rsidR="00497906" w:rsidRPr="008B23F8">
        <w:rPr>
          <w:rFonts w:asciiTheme="minorHAnsi" w:hAnsiTheme="minorHAnsi"/>
          <w:color w:val="000000" w:themeColor="text1"/>
          <w:lang w:val="uk-UA" w:eastAsia="es-ES"/>
        </w:rPr>
        <w:t xml:space="preserve"> продуктів харчування і </w:t>
      </w:r>
      <w:r w:rsidRPr="008B23F8">
        <w:rPr>
          <w:rFonts w:asciiTheme="minorHAnsi" w:hAnsiTheme="minorHAnsi"/>
          <w:color w:val="000000" w:themeColor="text1"/>
          <w:lang w:val="uk-UA" w:eastAsia="es-ES"/>
        </w:rPr>
        <w:t xml:space="preserve">способи </w:t>
      </w:r>
      <w:r w:rsidR="00497906" w:rsidRPr="008B23F8">
        <w:rPr>
          <w:rFonts w:asciiTheme="minorHAnsi" w:hAnsiTheme="minorHAnsi"/>
          <w:color w:val="000000" w:themeColor="text1"/>
          <w:lang w:val="uk-UA" w:eastAsia="es-ES"/>
        </w:rPr>
        <w:t>в</w:t>
      </w:r>
      <w:r w:rsidRPr="008B23F8">
        <w:rPr>
          <w:rFonts w:asciiTheme="minorHAnsi" w:hAnsiTheme="minorHAnsi"/>
          <w:color w:val="000000" w:themeColor="text1"/>
          <w:lang w:val="uk-UA" w:eastAsia="es-ES"/>
        </w:rPr>
        <w:t>едення</w:t>
      </w:r>
      <w:r w:rsidR="00497906" w:rsidRPr="008B23F8">
        <w:rPr>
          <w:rFonts w:asciiTheme="minorHAnsi" w:hAnsiTheme="minorHAnsi"/>
          <w:color w:val="000000" w:themeColor="text1"/>
          <w:lang w:val="uk-UA" w:eastAsia="es-ES"/>
        </w:rPr>
        <w:t xml:space="preserve"> тваринництва </w:t>
      </w:r>
      <w:r w:rsidRPr="008B23F8">
        <w:rPr>
          <w:rFonts w:asciiTheme="minorHAnsi" w:hAnsiTheme="minorHAnsi"/>
          <w:color w:val="000000" w:themeColor="text1"/>
          <w:lang w:val="uk-UA" w:eastAsia="es-ES"/>
        </w:rPr>
        <w:t xml:space="preserve">були </w:t>
      </w:r>
      <w:r w:rsidR="00753D42" w:rsidRPr="008B23F8">
        <w:rPr>
          <w:rFonts w:asciiTheme="minorHAnsi" w:hAnsiTheme="minorHAnsi"/>
          <w:color w:val="000000" w:themeColor="text1"/>
          <w:lang w:val="uk-UA" w:eastAsia="es-ES"/>
        </w:rPr>
        <w:t>вдосконалені як д</w:t>
      </w:r>
      <w:r w:rsidR="00497906" w:rsidRPr="008B23F8">
        <w:rPr>
          <w:rFonts w:asciiTheme="minorHAnsi" w:hAnsiTheme="minorHAnsi"/>
          <w:color w:val="000000" w:themeColor="text1"/>
          <w:lang w:val="uk-UA" w:eastAsia="es-ES"/>
        </w:rPr>
        <w:t xml:space="preserve">ля </w:t>
      </w:r>
      <w:r w:rsidRPr="008B23F8">
        <w:rPr>
          <w:rFonts w:asciiTheme="minorHAnsi" w:hAnsiTheme="minorHAnsi"/>
          <w:color w:val="000000" w:themeColor="text1"/>
          <w:lang w:val="uk-UA" w:eastAsia="es-ES"/>
        </w:rPr>
        <w:t xml:space="preserve">надання </w:t>
      </w:r>
      <w:r w:rsidR="00497906" w:rsidRPr="008B23F8">
        <w:rPr>
          <w:rFonts w:asciiTheme="minorHAnsi" w:hAnsiTheme="minorHAnsi"/>
          <w:color w:val="000000" w:themeColor="text1"/>
          <w:lang w:val="uk-UA" w:eastAsia="es-ES"/>
        </w:rPr>
        <w:t>ст</w:t>
      </w:r>
      <w:r w:rsidRPr="008B23F8">
        <w:rPr>
          <w:rFonts w:asciiTheme="minorHAnsi" w:hAnsiTheme="minorHAnsi"/>
          <w:color w:val="000000" w:themeColor="text1"/>
          <w:lang w:val="uk-UA" w:eastAsia="es-ES"/>
        </w:rPr>
        <w:t>алих</w:t>
      </w:r>
      <w:r w:rsidR="00497906" w:rsidRPr="008B23F8">
        <w:rPr>
          <w:rFonts w:asciiTheme="minorHAnsi" w:hAnsiTheme="minorHAnsi"/>
          <w:color w:val="000000" w:themeColor="text1"/>
          <w:lang w:val="uk-UA" w:eastAsia="es-ES"/>
        </w:rPr>
        <w:t xml:space="preserve"> екологічних послуг і </w:t>
      </w:r>
      <w:r w:rsidR="00753D42" w:rsidRPr="008B23F8">
        <w:rPr>
          <w:rFonts w:asciiTheme="minorHAnsi" w:hAnsiTheme="minorHAnsi"/>
          <w:color w:val="000000" w:themeColor="text1"/>
          <w:lang w:val="uk-UA" w:eastAsia="es-ES"/>
        </w:rPr>
        <w:t xml:space="preserve">благ у </w:t>
      </w:r>
      <w:r w:rsidR="00497906" w:rsidRPr="008B23F8">
        <w:rPr>
          <w:rFonts w:asciiTheme="minorHAnsi" w:hAnsiTheme="minorHAnsi"/>
          <w:color w:val="000000" w:themeColor="text1"/>
          <w:lang w:val="uk-UA" w:eastAsia="es-ES"/>
        </w:rPr>
        <w:t>громадах</w:t>
      </w:r>
      <w:r w:rsidR="00753D42" w:rsidRPr="008B23F8">
        <w:rPr>
          <w:rFonts w:asciiTheme="minorHAnsi" w:hAnsiTheme="minorHAnsi"/>
          <w:color w:val="000000" w:themeColor="text1"/>
          <w:lang w:val="uk-UA" w:eastAsia="es-ES"/>
        </w:rPr>
        <w:t xml:space="preserve">, так і </w:t>
      </w:r>
      <w:r w:rsidR="00497906" w:rsidRPr="008B23F8">
        <w:rPr>
          <w:rFonts w:asciiTheme="minorHAnsi" w:hAnsiTheme="minorHAnsi"/>
          <w:color w:val="000000" w:themeColor="text1"/>
          <w:lang w:val="uk-UA" w:eastAsia="es-ES"/>
        </w:rPr>
        <w:t xml:space="preserve">для </w:t>
      </w:r>
      <w:r w:rsidR="00753D42" w:rsidRPr="008B23F8">
        <w:rPr>
          <w:rFonts w:asciiTheme="minorHAnsi" w:hAnsiTheme="minorHAnsi"/>
          <w:color w:val="000000" w:themeColor="text1"/>
          <w:lang w:val="uk-UA" w:eastAsia="es-ES"/>
        </w:rPr>
        <w:t xml:space="preserve">підвищення рівня життя </w:t>
      </w:r>
      <w:r w:rsidR="00497906" w:rsidRPr="008B23F8">
        <w:rPr>
          <w:rFonts w:asciiTheme="minorHAnsi" w:hAnsiTheme="minorHAnsi"/>
          <w:color w:val="000000" w:themeColor="text1"/>
          <w:lang w:val="uk-UA" w:eastAsia="es-ES"/>
        </w:rPr>
        <w:t>і доходів дом</w:t>
      </w:r>
      <w:r w:rsidR="00753D42" w:rsidRPr="008B23F8">
        <w:rPr>
          <w:rFonts w:asciiTheme="minorHAnsi" w:hAnsiTheme="minorHAnsi"/>
          <w:color w:val="000000" w:themeColor="text1"/>
          <w:lang w:val="uk-UA" w:eastAsia="es-ES"/>
        </w:rPr>
        <w:t>о</w:t>
      </w:r>
      <w:r w:rsidR="00497906" w:rsidRPr="008B23F8">
        <w:rPr>
          <w:rFonts w:asciiTheme="minorHAnsi" w:hAnsiTheme="minorHAnsi"/>
          <w:color w:val="000000" w:themeColor="text1"/>
          <w:lang w:val="uk-UA" w:eastAsia="es-ES"/>
        </w:rPr>
        <w:t xml:space="preserve">господарств. Зокрема, </w:t>
      </w:r>
      <w:r w:rsidR="0060357A" w:rsidRPr="008B23F8">
        <w:rPr>
          <w:rFonts w:asciiTheme="minorHAnsi" w:hAnsiTheme="minorHAnsi"/>
          <w:color w:val="000000" w:themeColor="text1"/>
          <w:lang w:val="uk-UA" w:eastAsia="es-ES"/>
        </w:rPr>
        <w:t xml:space="preserve">за умов </w:t>
      </w:r>
      <w:r w:rsidR="00AC1B9F" w:rsidRPr="008B23F8">
        <w:rPr>
          <w:rFonts w:asciiTheme="minorHAnsi" w:hAnsiTheme="minorHAnsi"/>
          <w:color w:val="000000" w:themeColor="text1"/>
          <w:lang w:val="uk-UA" w:eastAsia="es-ES"/>
        </w:rPr>
        <w:t xml:space="preserve">існування </w:t>
      </w:r>
      <w:r w:rsidR="00497906" w:rsidRPr="008B23F8">
        <w:rPr>
          <w:rFonts w:asciiTheme="minorHAnsi" w:hAnsiTheme="minorHAnsi"/>
          <w:color w:val="000000" w:themeColor="text1"/>
          <w:lang w:val="uk-UA" w:eastAsia="es-ES"/>
        </w:rPr>
        <w:t>систем агро</w:t>
      </w:r>
      <w:r w:rsidR="00753D42" w:rsidRPr="008B23F8">
        <w:rPr>
          <w:rFonts w:asciiTheme="minorHAnsi" w:hAnsiTheme="minorHAnsi"/>
          <w:color w:val="000000" w:themeColor="text1"/>
          <w:lang w:val="uk-UA" w:eastAsia="es-ES"/>
        </w:rPr>
        <w:t>-</w:t>
      </w:r>
      <w:r w:rsidR="00497906" w:rsidRPr="008B23F8">
        <w:rPr>
          <w:rFonts w:asciiTheme="minorHAnsi" w:hAnsiTheme="minorHAnsi"/>
          <w:color w:val="000000" w:themeColor="text1"/>
          <w:lang w:val="uk-UA" w:eastAsia="es-ES"/>
        </w:rPr>
        <w:t>біорізноманіття в сільськогосподарськ</w:t>
      </w:r>
      <w:r w:rsidR="00AC1B9F" w:rsidRPr="008B23F8">
        <w:rPr>
          <w:rFonts w:asciiTheme="minorHAnsi" w:hAnsiTheme="minorHAnsi"/>
          <w:color w:val="000000" w:themeColor="text1"/>
          <w:lang w:val="uk-UA" w:eastAsia="es-ES"/>
        </w:rPr>
        <w:t xml:space="preserve">их </w:t>
      </w:r>
      <w:r w:rsidR="00497906" w:rsidRPr="008B23F8">
        <w:rPr>
          <w:rFonts w:asciiTheme="minorHAnsi" w:hAnsiTheme="minorHAnsi"/>
          <w:color w:val="000000" w:themeColor="text1"/>
          <w:lang w:val="uk-UA" w:eastAsia="es-ES"/>
        </w:rPr>
        <w:t>угіддя</w:t>
      </w:r>
      <w:r w:rsidR="00AC1B9F" w:rsidRPr="008B23F8">
        <w:rPr>
          <w:rFonts w:asciiTheme="minorHAnsi" w:hAnsiTheme="minorHAnsi"/>
          <w:color w:val="000000" w:themeColor="text1"/>
          <w:lang w:val="uk-UA" w:eastAsia="es-ES"/>
        </w:rPr>
        <w:t>х</w:t>
      </w:r>
      <w:r w:rsidR="00497906" w:rsidRPr="008B23F8">
        <w:rPr>
          <w:rFonts w:asciiTheme="minorHAnsi" w:hAnsiTheme="minorHAnsi"/>
          <w:color w:val="000000" w:themeColor="text1"/>
          <w:lang w:val="uk-UA" w:eastAsia="es-ES"/>
        </w:rPr>
        <w:t xml:space="preserve">, </w:t>
      </w:r>
      <w:r w:rsidR="00D52E39" w:rsidRPr="008B23F8">
        <w:rPr>
          <w:rFonts w:asciiTheme="minorHAnsi" w:hAnsiTheme="minorHAnsi"/>
          <w:color w:val="000000" w:themeColor="text1"/>
          <w:lang w:val="uk-UA" w:eastAsia="es-ES"/>
        </w:rPr>
        <w:t xml:space="preserve">впровадження </w:t>
      </w:r>
      <w:r w:rsidR="00497906" w:rsidRPr="008B23F8">
        <w:rPr>
          <w:rFonts w:asciiTheme="minorHAnsi" w:hAnsiTheme="minorHAnsi"/>
          <w:color w:val="000000" w:themeColor="text1"/>
          <w:lang w:val="uk-UA" w:eastAsia="es-ES"/>
        </w:rPr>
        <w:t>технологі</w:t>
      </w:r>
      <w:r w:rsidR="00D52E39" w:rsidRPr="008B23F8">
        <w:rPr>
          <w:rFonts w:asciiTheme="minorHAnsi" w:hAnsiTheme="minorHAnsi"/>
          <w:color w:val="000000" w:themeColor="text1"/>
          <w:lang w:val="uk-UA" w:eastAsia="es-ES"/>
        </w:rPr>
        <w:t>й</w:t>
      </w:r>
      <w:r w:rsidR="00497906" w:rsidRPr="008B23F8">
        <w:rPr>
          <w:rFonts w:asciiTheme="minorHAnsi" w:hAnsiTheme="minorHAnsi"/>
          <w:color w:val="000000" w:themeColor="text1"/>
          <w:lang w:val="uk-UA" w:eastAsia="es-ES"/>
        </w:rPr>
        <w:t>, що з</w:t>
      </w:r>
      <w:r w:rsidR="00D52E39" w:rsidRPr="008B23F8">
        <w:rPr>
          <w:rFonts w:asciiTheme="minorHAnsi" w:hAnsiTheme="minorHAnsi"/>
          <w:color w:val="000000" w:themeColor="text1"/>
          <w:lang w:val="uk-UA" w:eastAsia="es-ES"/>
        </w:rPr>
        <w:t>меншують</w:t>
      </w:r>
      <w:r w:rsidR="00497906" w:rsidRPr="008B23F8">
        <w:rPr>
          <w:rFonts w:asciiTheme="minorHAnsi" w:hAnsiTheme="minorHAnsi"/>
          <w:color w:val="000000" w:themeColor="text1"/>
          <w:lang w:val="uk-UA" w:eastAsia="es-ES"/>
        </w:rPr>
        <w:t xml:space="preserve"> витрати на </w:t>
      </w:r>
      <w:r w:rsidR="00AC1B9F" w:rsidRPr="008B23F8">
        <w:rPr>
          <w:rFonts w:asciiTheme="minorHAnsi" w:hAnsiTheme="minorHAnsi"/>
          <w:color w:val="000000" w:themeColor="text1"/>
          <w:lang w:val="uk-UA" w:eastAsia="es-ES"/>
        </w:rPr>
        <w:t xml:space="preserve">покращення </w:t>
      </w:r>
      <w:r w:rsidR="00497906" w:rsidRPr="008B23F8">
        <w:rPr>
          <w:rFonts w:asciiTheme="minorHAnsi" w:hAnsiTheme="minorHAnsi"/>
          <w:color w:val="000000" w:themeColor="text1"/>
          <w:lang w:val="uk-UA" w:eastAsia="es-ES"/>
        </w:rPr>
        <w:t xml:space="preserve">водопостачання за рахунок скорочення </w:t>
      </w:r>
      <w:r w:rsidR="00AC1B9F" w:rsidRPr="008B23F8">
        <w:rPr>
          <w:rFonts w:asciiTheme="minorHAnsi" w:hAnsiTheme="minorHAnsi"/>
          <w:color w:val="000000" w:themeColor="text1"/>
          <w:lang w:val="uk-UA" w:eastAsia="es-ES"/>
        </w:rPr>
        <w:t xml:space="preserve">у господарствах </w:t>
      </w:r>
      <w:r w:rsidR="00497906" w:rsidRPr="008B23F8">
        <w:rPr>
          <w:rFonts w:asciiTheme="minorHAnsi" w:hAnsiTheme="minorHAnsi"/>
          <w:color w:val="000000" w:themeColor="text1"/>
          <w:lang w:val="uk-UA" w:eastAsia="es-ES"/>
        </w:rPr>
        <w:t>витрат</w:t>
      </w:r>
      <w:r w:rsidR="00AC1B9F" w:rsidRPr="008B23F8">
        <w:rPr>
          <w:rFonts w:asciiTheme="minorHAnsi" w:hAnsiTheme="minorHAnsi"/>
          <w:color w:val="000000" w:themeColor="text1"/>
          <w:lang w:val="uk-UA" w:eastAsia="es-ES"/>
        </w:rPr>
        <w:t xml:space="preserve"> на </w:t>
      </w:r>
      <w:r w:rsidR="00497906" w:rsidRPr="008B23F8">
        <w:rPr>
          <w:rFonts w:asciiTheme="minorHAnsi" w:hAnsiTheme="minorHAnsi"/>
          <w:color w:val="000000" w:themeColor="text1"/>
          <w:lang w:val="uk-UA" w:eastAsia="es-ES"/>
        </w:rPr>
        <w:t>зрошення (економічн</w:t>
      </w:r>
      <w:r w:rsidR="00AC1B9F" w:rsidRPr="008B23F8">
        <w:rPr>
          <w:rFonts w:asciiTheme="minorHAnsi" w:hAnsiTheme="minorHAnsi"/>
          <w:color w:val="000000" w:themeColor="text1"/>
          <w:lang w:val="uk-UA" w:eastAsia="es-ES"/>
        </w:rPr>
        <w:t>их</w:t>
      </w:r>
      <w:r w:rsidR="00497906" w:rsidRPr="008B23F8">
        <w:rPr>
          <w:rFonts w:asciiTheme="minorHAnsi" w:hAnsiTheme="minorHAnsi"/>
          <w:color w:val="000000" w:themeColor="text1"/>
          <w:lang w:val="uk-UA" w:eastAsia="es-ES"/>
        </w:rPr>
        <w:t>, екологічн</w:t>
      </w:r>
      <w:r w:rsidR="00AC1B9F" w:rsidRPr="008B23F8">
        <w:rPr>
          <w:rFonts w:asciiTheme="minorHAnsi" w:hAnsiTheme="minorHAnsi"/>
          <w:color w:val="000000" w:themeColor="text1"/>
          <w:lang w:val="uk-UA" w:eastAsia="es-ES"/>
        </w:rPr>
        <w:t xml:space="preserve">их і </w:t>
      </w:r>
      <w:r w:rsidR="00497906" w:rsidRPr="008B23F8">
        <w:rPr>
          <w:rFonts w:asciiTheme="minorHAnsi" w:hAnsiTheme="minorHAnsi"/>
          <w:color w:val="000000" w:themeColor="text1"/>
          <w:lang w:val="uk-UA" w:eastAsia="es-ES"/>
        </w:rPr>
        <w:t>соціальн</w:t>
      </w:r>
      <w:r w:rsidR="00AC1B9F" w:rsidRPr="008B23F8">
        <w:rPr>
          <w:rFonts w:asciiTheme="minorHAnsi" w:hAnsiTheme="minorHAnsi"/>
          <w:color w:val="000000" w:themeColor="text1"/>
          <w:lang w:val="uk-UA" w:eastAsia="es-ES"/>
        </w:rPr>
        <w:t>их</w:t>
      </w:r>
      <w:r w:rsidR="00497906" w:rsidRPr="008B23F8">
        <w:rPr>
          <w:rFonts w:asciiTheme="minorHAnsi" w:hAnsiTheme="minorHAnsi"/>
          <w:color w:val="000000" w:themeColor="text1"/>
          <w:lang w:val="uk-UA" w:eastAsia="es-ES"/>
        </w:rPr>
        <w:t xml:space="preserve">) </w:t>
      </w:r>
      <w:r w:rsidR="00D52E39" w:rsidRPr="008B23F8">
        <w:rPr>
          <w:rFonts w:asciiTheme="minorHAnsi" w:hAnsiTheme="minorHAnsi"/>
          <w:color w:val="000000" w:themeColor="text1"/>
          <w:lang w:val="uk-UA" w:eastAsia="es-ES"/>
        </w:rPr>
        <w:t>та</w:t>
      </w:r>
      <w:r w:rsidR="00497906" w:rsidRPr="008B23F8">
        <w:rPr>
          <w:rFonts w:asciiTheme="minorHAnsi" w:hAnsiTheme="minorHAnsi"/>
          <w:color w:val="000000" w:themeColor="text1"/>
          <w:lang w:val="uk-UA" w:eastAsia="es-ES"/>
        </w:rPr>
        <w:t xml:space="preserve"> їх непропорційний вплив на невеликі</w:t>
      </w:r>
      <w:r w:rsidR="00D52E39" w:rsidRPr="008B23F8">
        <w:rPr>
          <w:rFonts w:asciiTheme="minorHAnsi" w:hAnsiTheme="minorHAnsi"/>
          <w:color w:val="000000" w:themeColor="text1"/>
          <w:lang w:val="uk-UA" w:eastAsia="es-ES"/>
        </w:rPr>
        <w:t xml:space="preserve"> земельні ділянки чи фермерів </w:t>
      </w:r>
      <w:r w:rsidR="00497906" w:rsidRPr="008B23F8">
        <w:rPr>
          <w:rFonts w:asciiTheme="minorHAnsi" w:hAnsiTheme="minorHAnsi"/>
          <w:color w:val="000000" w:themeColor="text1"/>
          <w:lang w:val="uk-UA" w:eastAsia="es-ES"/>
        </w:rPr>
        <w:t>з низьким</w:t>
      </w:r>
      <w:r w:rsidR="00D52E39" w:rsidRPr="008B23F8">
        <w:rPr>
          <w:rFonts w:asciiTheme="minorHAnsi" w:hAnsiTheme="minorHAnsi"/>
          <w:color w:val="000000" w:themeColor="text1"/>
          <w:lang w:val="uk-UA" w:eastAsia="es-ES"/>
        </w:rPr>
        <w:t>и</w:t>
      </w:r>
      <w:r w:rsidR="00497906" w:rsidRPr="008B23F8">
        <w:rPr>
          <w:rFonts w:asciiTheme="minorHAnsi" w:hAnsiTheme="minorHAnsi"/>
          <w:color w:val="000000" w:themeColor="text1"/>
          <w:lang w:val="uk-UA" w:eastAsia="es-ES"/>
        </w:rPr>
        <w:t xml:space="preserve"> доход</w:t>
      </w:r>
      <w:r w:rsidR="00D52E39" w:rsidRPr="008B23F8">
        <w:rPr>
          <w:rFonts w:asciiTheme="minorHAnsi" w:hAnsiTheme="minorHAnsi"/>
          <w:color w:val="000000" w:themeColor="text1"/>
          <w:lang w:val="uk-UA" w:eastAsia="es-ES"/>
        </w:rPr>
        <w:t xml:space="preserve">ами – </w:t>
      </w:r>
      <w:r w:rsidR="00497906" w:rsidRPr="008B23F8">
        <w:rPr>
          <w:rFonts w:asciiTheme="minorHAnsi" w:hAnsiTheme="minorHAnsi"/>
          <w:color w:val="000000" w:themeColor="text1"/>
          <w:lang w:val="uk-UA" w:eastAsia="es-ES"/>
        </w:rPr>
        <w:t xml:space="preserve">особливо </w:t>
      </w:r>
      <w:r w:rsidR="00D52E39" w:rsidRPr="008B23F8">
        <w:rPr>
          <w:rFonts w:asciiTheme="minorHAnsi" w:hAnsiTheme="minorHAnsi"/>
          <w:color w:val="000000" w:themeColor="text1"/>
          <w:lang w:val="uk-UA" w:eastAsia="es-ES"/>
        </w:rPr>
        <w:t xml:space="preserve">на фоні нестачі </w:t>
      </w:r>
      <w:r w:rsidR="00497906" w:rsidRPr="008B23F8">
        <w:rPr>
          <w:rFonts w:asciiTheme="minorHAnsi" w:hAnsiTheme="minorHAnsi"/>
          <w:color w:val="000000" w:themeColor="text1"/>
          <w:lang w:val="uk-UA" w:eastAsia="es-ES"/>
        </w:rPr>
        <w:t>вод</w:t>
      </w:r>
      <w:r w:rsidR="00D52E39" w:rsidRPr="008B23F8">
        <w:rPr>
          <w:rFonts w:asciiTheme="minorHAnsi" w:hAnsiTheme="minorHAnsi"/>
          <w:color w:val="000000" w:themeColor="text1"/>
          <w:lang w:val="uk-UA" w:eastAsia="es-ES"/>
        </w:rPr>
        <w:t xml:space="preserve">них ресурсів </w:t>
      </w:r>
      <w:r w:rsidR="00497906" w:rsidRPr="008B23F8">
        <w:rPr>
          <w:rFonts w:asciiTheme="minorHAnsi" w:hAnsiTheme="minorHAnsi"/>
          <w:color w:val="000000" w:themeColor="text1"/>
          <w:lang w:val="uk-UA" w:eastAsia="es-ES"/>
        </w:rPr>
        <w:t>і можлив</w:t>
      </w:r>
      <w:r w:rsidR="00B52033" w:rsidRPr="008B23F8">
        <w:rPr>
          <w:rFonts w:asciiTheme="minorHAnsi" w:hAnsiTheme="minorHAnsi"/>
          <w:color w:val="000000" w:themeColor="text1"/>
          <w:lang w:val="uk-UA" w:eastAsia="es-ES"/>
        </w:rPr>
        <w:t>их</w:t>
      </w:r>
      <w:r w:rsidR="00497906" w:rsidRPr="008B23F8">
        <w:rPr>
          <w:rFonts w:asciiTheme="minorHAnsi" w:hAnsiTheme="minorHAnsi"/>
          <w:color w:val="000000" w:themeColor="text1"/>
          <w:lang w:val="uk-UA" w:eastAsia="es-ES"/>
        </w:rPr>
        <w:t xml:space="preserve"> наслідк</w:t>
      </w:r>
      <w:r w:rsidR="00D52E39" w:rsidRPr="008B23F8">
        <w:rPr>
          <w:rFonts w:asciiTheme="minorHAnsi" w:hAnsiTheme="minorHAnsi"/>
          <w:color w:val="000000" w:themeColor="text1"/>
          <w:lang w:val="uk-UA" w:eastAsia="es-ES"/>
        </w:rPr>
        <w:t xml:space="preserve">ів </w:t>
      </w:r>
      <w:r w:rsidR="00497906" w:rsidRPr="008B23F8">
        <w:rPr>
          <w:rFonts w:asciiTheme="minorHAnsi" w:hAnsiTheme="minorHAnsi"/>
          <w:color w:val="000000" w:themeColor="text1"/>
          <w:lang w:val="uk-UA" w:eastAsia="es-ES"/>
        </w:rPr>
        <w:t>для зміни клімату, є одним</w:t>
      </w:r>
      <w:r w:rsidR="00D52E39" w:rsidRPr="008B23F8">
        <w:rPr>
          <w:rFonts w:asciiTheme="minorHAnsi" w:hAnsiTheme="minorHAnsi"/>
          <w:color w:val="000000" w:themeColor="text1"/>
          <w:lang w:val="uk-UA" w:eastAsia="es-ES"/>
        </w:rPr>
        <w:t xml:space="preserve"> із ключових напрямків</w:t>
      </w:r>
      <w:r w:rsidR="00B52033" w:rsidRPr="008B23F8">
        <w:rPr>
          <w:rFonts w:asciiTheme="minorHAnsi" w:hAnsiTheme="minorHAnsi"/>
          <w:color w:val="000000" w:themeColor="text1"/>
          <w:lang w:val="uk-UA" w:eastAsia="es-ES"/>
        </w:rPr>
        <w:t xml:space="preserve">, який буде </w:t>
      </w:r>
      <w:r w:rsidR="00497906" w:rsidRPr="008B23F8">
        <w:rPr>
          <w:rFonts w:asciiTheme="minorHAnsi" w:hAnsiTheme="minorHAnsi"/>
          <w:color w:val="000000" w:themeColor="text1"/>
          <w:lang w:val="uk-UA" w:eastAsia="es-ES"/>
        </w:rPr>
        <w:t>підтрим</w:t>
      </w:r>
      <w:r w:rsidR="00B52033" w:rsidRPr="008B23F8">
        <w:rPr>
          <w:rFonts w:asciiTheme="minorHAnsi" w:hAnsiTheme="minorHAnsi"/>
          <w:color w:val="000000" w:themeColor="text1"/>
          <w:lang w:val="uk-UA" w:eastAsia="es-ES"/>
        </w:rPr>
        <w:t>увати</w:t>
      </w:r>
      <w:r w:rsidR="00497906" w:rsidRPr="008B23F8">
        <w:rPr>
          <w:rFonts w:asciiTheme="minorHAnsi" w:hAnsiTheme="minorHAnsi"/>
          <w:color w:val="000000" w:themeColor="text1"/>
          <w:lang w:val="uk-UA" w:eastAsia="es-ES"/>
        </w:rPr>
        <w:t xml:space="preserve"> OP6. </w:t>
      </w:r>
      <w:r w:rsidR="00753D42" w:rsidRPr="008B23F8">
        <w:rPr>
          <w:rFonts w:asciiTheme="minorHAnsi" w:hAnsiTheme="minorHAnsi"/>
          <w:color w:val="000000" w:themeColor="text1"/>
          <w:lang w:val="uk-UA" w:eastAsia="es-ES"/>
        </w:rPr>
        <w:t xml:space="preserve">Довгострокові результати </w:t>
      </w:r>
      <w:r w:rsidR="00497906" w:rsidRPr="008B23F8">
        <w:rPr>
          <w:rFonts w:asciiTheme="minorHAnsi" w:hAnsiTheme="minorHAnsi"/>
          <w:color w:val="000000" w:themeColor="text1"/>
          <w:lang w:val="uk-UA" w:eastAsia="es-ES"/>
        </w:rPr>
        <w:t xml:space="preserve">на цьому </w:t>
      </w:r>
      <w:r w:rsidR="00D52E39" w:rsidRPr="008B23F8">
        <w:rPr>
          <w:rFonts w:asciiTheme="minorHAnsi" w:hAnsiTheme="minorHAnsi"/>
          <w:color w:val="000000" w:themeColor="text1"/>
          <w:lang w:val="uk-UA" w:eastAsia="es-ES"/>
        </w:rPr>
        <w:t>напрямку</w:t>
      </w:r>
      <w:r w:rsidR="00497906" w:rsidRPr="008B23F8">
        <w:rPr>
          <w:rFonts w:asciiTheme="minorHAnsi" w:hAnsiTheme="minorHAnsi"/>
          <w:color w:val="000000" w:themeColor="text1"/>
          <w:lang w:val="uk-UA" w:eastAsia="es-ES"/>
        </w:rPr>
        <w:t xml:space="preserve"> будуть покращувати і підтримувати постачання продовольств</w:t>
      </w:r>
      <w:r w:rsidR="004C72E5" w:rsidRPr="008B23F8">
        <w:rPr>
          <w:rFonts w:asciiTheme="minorHAnsi" w:hAnsiTheme="minorHAnsi"/>
          <w:color w:val="000000" w:themeColor="text1"/>
          <w:lang w:val="uk-UA" w:eastAsia="es-ES"/>
        </w:rPr>
        <w:t xml:space="preserve">а </w:t>
      </w:r>
      <w:r w:rsidR="00D52E39" w:rsidRPr="008B23F8">
        <w:rPr>
          <w:rFonts w:asciiTheme="minorHAnsi" w:hAnsiTheme="minorHAnsi"/>
          <w:color w:val="000000" w:themeColor="text1"/>
          <w:lang w:val="uk-UA" w:eastAsia="es-ES"/>
        </w:rPr>
        <w:t xml:space="preserve">для </w:t>
      </w:r>
      <w:r w:rsidR="00497906" w:rsidRPr="008B23F8">
        <w:rPr>
          <w:rFonts w:asciiTheme="minorHAnsi" w:hAnsiTheme="minorHAnsi"/>
          <w:color w:val="000000" w:themeColor="text1"/>
          <w:lang w:val="uk-UA" w:eastAsia="es-ES"/>
        </w:rPr>
        <w:t>бідних домогосподарств.</w:t>
      </w:r>
    </w:p>
    <w:p w:rsidR="00060449" w:rsidRPr="008B23F8" w:rsidRDefault="00FA7043" w:rsidP="00060449">
      <w:pPr>
        <w:spacing w:before="60" w:after="120"/>
        <w:jc w:val="both"/>
        <w:rPr>
          <w:rFonts w:asciiTheme="minorHAnsi" w:hAnsiTheme="minorHAnsi"/>
          <w:color w:val="000000" w:themeColor="text1"/>
          <w:lang w:val="uk-UA" w:eastAsia="es-ES"/>
        </w:rPr>
      </w:pPr>
      <w:r w:rsidRPr="008B23F8">
        <w:rPr>
          <w:rFonts w:asciiTheme="minorHAnsi" w:hAnsiTheme="minorHAnsi"/>
          <w:color w:val="000000" w:themeColor="text1"/>
          <w:lang w:val="uk-UA" w:eastAsia="es-ES"/>
        </w:rPr>
        <w:t xml:space="preserve">Так само, в рамках ОП6 зусилля будуть спрямовані на допомогу громадам у зменшенні витрат на подолання зовнішніх ефектів від забруднення річок вниз/вгору за течією та </w:t>
      </w:r>
      <w:r w:rsidR="00097592" w:rsidRPr="008B23F8">
        <w:rPr>
          <w:rFonts w:asciiTheme="minorHAnsi" w:hAnsiTheme="minorHAnsi"/>
          <w:color w:val="000000" w:themeColor="text1"/>
          <w:lang w:val="uk-UA" w:eastAsia="es-ES"/>
        </w:rPr>
        <w:t xml:space="preserve">розподільчих  наслідків використання ресурсів між заможними і біднішими групами </w:t>
      </w:r>
      <w:r w:rsidRPr="008B23F8">
        <w:rPr>
          <w:rFonts w:asciiTheme="minorHAnsi" w:hAnsiTheme="minorHAnsi"/>
          <w:color w:val="000000" w:themeColor="text1"/>
          <w:lang w:val="uk-UA" w:eastAsia="es-ES"/>
        </w:rPr>
        <w:t>в</w:t>
      </w:r>
      <w:r w:rsidR="00097592" w:rsidRPr="008B23F8">
        <w:rPr>
          <w:rFonts w:asciiTheme="minorHAnsi" w:hAnsiTheme="minorHAnsi"/>
          <w:color w:val="000000" w:themeColor="text1"/>
          <w:lang w:val="uk-UA" w:eastAsia="es-ES"/>
        </w:rPr>
        <w:t xml:space="preserve">середині </w:t>
      </w:r>
      <w:r w:rsidR="00261F22" w:rsidRPr="008B23F8">
        <w:rPr>
          <w:rFonts w:asciiTheme="minorHAnsi" w:hAnsiTheme="minorHAnsi"/>
          <w:color w:val="000000" w:themeColor="text1"/>
          <w:lang w:val="uk-UA" w:eastAsia="es-ES"/>
        </w:rPr>
        <w:t>селянських г</w:t>
      </w:r>
      <w:r w:rsidRPr="008B23F8">
        <w:rPr>
          <w:rFonts w:asciiTheme="minorHAnsi" w:hAnsiTheme="minorHAnsi"/>
          <w:color w:val="000000" w:themeColor="text1"/>
          <w:lang w:val="uk-UA" w:eastAsia="es-ES"/>
        </w:rPr>
        <w:t>ромад</w:t>
      </w:r>
      <w:r w:rsidR="00097592" w:rsidRPr="008B23F8">
        <w:rPr>
          <w:rFonts w:asciiTheme="minorHAnsi" w:hAnsiTheme="minorHAnsi"/>
          <w:color w:val="000000" w:themeColor="text1"/>
          <w:lang w:val="uk-UA" w:eastAsia="es-ES"/>
        </w:rPr>
        <w:t xml:space="preserve">. </w:t>
      </w:r>
      <w:bookmarkStart w:id="0" w:name="_GoBack"/>
      <w:bookmarkEnd w:id="0"/>
      <w:r w:rsidR="00097592" w:rsidRPr="008B23F8">
        <w:rPr>
          <w:rFonts w:asciiTheme="minorHAnsi" w:hAnsiTheme="minorHAnsi"/>
          <w:color w:val="000000" w:themeColor="text1"/>
          <w:lang w:val="uk-UA" w:eastAsia="es-ES"/>
        </w:rPr>
        <w:t xml:space="preserve">Ці зусилля дадуть можливість посилити  згуртованість громад, розбудувати ресурсні спроможності та </w:t>
      </w:r>
      <w:r w:rsidR="00C22917" w:rsidRPr="008B23F8">
        <w:rPr>
          <w:rFonts w:asciiTheme="minorHAnsi" w:hAnsiTheme="minorHAnsi"/>
          <w:color w:val="000000" w:themeColor="text1"/>
          <w:lang w:val="uk-UA" w:eastAsia="es-ES"/>
        </w:rPr>
        <w:t xml:space="preserve">сформувати </w:t>
      </w:r>
      <w:r w:rsidR="00097592" w:rsidRPr="008B23F8">
        <w:rPr>
          <w:rFonts w:asciiTheme="minorHAnsi" w:hAnsiTheme="minorHAnsi"/>
          <w:color w:val="000000" w:themeColor="text1"/>
          <w:lang w:val="uk-UA" w:eastAsia="es-ES"/>
        </w:rPr>
        <w:t>єдиний фронт</w:t>
      </w:r>
      <w:r w:rsidR="00C22917" w:rsidRPr="008B23F8">
        <w:rPr>
          <w:rFonts w:asciiTheme="minorHAnsi" w:hAnsiTheme="minorHAnsi"/>
          <w:color w:val="000000" w:themeColor="text1"/>
          <w:lang w:val="uk-UA" w:eastAsia="es-ES"/>
        </w:rPr>
        <w:t xml:space="preserve"> для </w:t>
      </w:r>
      <w:r w:rsidR="00097592" w:rsidRPr="008B23F8">
        <w:rPr>
          <w:rFonts w:asciiTheme="minorHAnsi" w:hAnsiTheme="minorHAnsi"/>
          <w:color w:val="000000" w:themeColor="text1"/>
          <w:lang w:val="uk-UA" w:eastAsia="es-ES"/>
        </w:rPr>
        <w:t>покращ</w:t>
      </w:r>
      <w:r w:rsidR="00C22917" w:rsidRPr="008B23F8">
        <w:rPr>
          <w:rFonts w:asciiTheme="minorHAnsi" w:hAnsiTheme="minorHAnsi"/>
          <w:color w:val="000000" w:themeColor="text1"/>
          <w:lang w:val="uk-UA" w:eastAsia="es-ES"/>
        </w:rPr>
        <w:t>ення</w:t>
      </w:r>
      <w:r w:rsidR="00097592" w:rsidRPr="008B23F8">
        <w:rPr>
          <w:rFonts w:asciiTheme="minorHAnsi" w:hAnsiTheme="minorHAnsi"/>
          <w:color w:val="000000" w:themeColor="text1"/>
          <w:lang w:val="uk-UA" w:eastAsia="es-ES"/>
        </w:rPr>
        <w:t xml:space="preserve"> загальн</w:t>
      </w:r>
      <w:r w:rsidR="00C22917" w:rsidRPr="008B23F8">
        <w:rPr>
          <w:rFonts w:asciiTheme="minorHAnsi" w:hAnsiTheme="minorHAnsi"/>
          <w:color w:val="000000" w:themeColor="text1"/>
          <w:lang w:val="uk-UA" w:eastAsia="es-ES"/>
        </w:rPr>
        <w:t xml:space="preserve">ого </w:t>
      </w:r>
      <w:r w:rsidR="00097592" w:rsidRPr="008B23F8">
        <w:rPr>
          <w:rFonts w:asciiTheme="minorHAnsi" w:hAnsiTheme="minorHAnsi"/>
          <w:color w:val="000000" w:themeColor="text1"/>
          <w:lang w:val="uk-UA" w:eastAsia="es-ES"/>
        </w:rPr>
        <w:t>рівн</w:t>
      </w:r>
      <w:r w:rsidR="00C22917" w:rsidRPr="008B23F8">
        <w:rPr>
          <w:rFonts w:asciiTheme="minorHAnsi" w:hAnsiTheme="minorHAnsi"/>
          <w:color w:val="000000" w:themeColor="text1"/>
          <w:lang w:val="uk-UA" w:eastAsia="es-ES"/>
        </w:rPr>
        <w:t>я</w:t>
      </w:r>
      <w:r w:rsidR="00097592" w:rsidRPr="008B23F8">
        <w:rPr>
          <w:rFonts w:asciiTheme="minorHAnsi" w:hAnsiTheme="minorHAnsi"/>
          <w:color w:val="000000" w:themeColor="text1"/>
          <w:lang w:val="uk-UA" w:eastAsia="es-ES"/>
        </w:rPr>
        <w:t xml:space="preserve"> життя у громадах і захист</w:t>
      </w:r>
      <w:r w:rsidR="00C22917" w:rsidRPr="008B23F8">
        <w:rPr>
          <w:rFonts w:asciiTheme="minorHAnsi" w:hAnsiTheme="minorHAnsi"/>
          <w:color w:val="000000" w:themeColor="text1"/>
          <w:lang w:val="uk-UA" w:eastAsia="es-ES"/>
        </w:rPr>
        <w:t xml:space="preserve">у </w:t>
      </w:r>
      <w:r w:rsidR="00097592" w:rsidRPr="008B23F8">
        <w:rPr>
          <w:rFonts w:asciiTheme="minorHAnsi" w:hAnsiTheme="minorHAnsi"/>
          <w:color w:val="000000" w:themeColor="text1"/>
          <w:lang w:val="uk-UA" w:eastAsia="es-ES"/>
        </w:rPr>
        <w:t>продуктивн</w:t>
      </w:r>
      <w:r w:rsidR="00C22917" w:rsidRPr="008B23F8">
        <w:rPr>
          <w:rFonts w:asciiTheme="minorHAnsi" w:hAnsiTheme="minorHAnsi"/>
          <w:color w:val="000000" w:themeColor="text1"/>
          <w:lang w:val="uk-UA" w:eastAsia="es-ES"/>
        </w:rPr>
        <w:t>их</w:t>
      </w:r>
      <w:r w:rsidR="00097592" w:rsidRPr="008B23F8">
        <w:rPr>
          <w:rFonts w:asciiTheme="minorHAnsi" w:hAnsiTheme="minorHAnsi"/>
          <w:color w:val="000000" w:themeColor="text1"/>
          <w:lang w:val="uk-UA" w:eastAsia="es-ES"/>
        </w:rPr>
        <w:t xml:space="preserve"> сільськогосподарськ</w:t>
      </w:r>
      <w:r w:rsidR="00C22917" w:rsidRPr="008B23F8">
        <w:rPr>
          <w:rFonts w:asciiTheme="minorHAnsi" w:hAnsiTheme="minorHAnsi"/>
          <w:color w:val="000000" w:themeColor="text1"/>
          <w:lang w:val="uk-UA" w:eastAsia="es-ES"/>
        </w:rPr>
        <w:t xml:space="preserve">их </w:t>
      </w:r>
      <w:r w:rsidR="00097592" w:rsidRPr="008B23F8">
        <w:rPr>
          <w:rFonts w:asciiTheme="minorHAnsi" w:hAnsiTheme="minorHAnsi"/>
          <w:color w:val="000000" w:themeColor="text1"/>
          <w:lang w:val="uk-UA" w:eastAsia="es-ES"/>
        </w:rPr>
        <w:t>ландшафт</w:t>
      </w:r>
      <w:r w:rsidR="00C22917" w:rsidRPr="008B23F8">
        <w:rPr>
          <w:rFonts w:asciiTheme="minorHAnsi" w:hAnsiTheme="minorHAnsi"/>
          <w:color w:val="000000" w:themeColor="text1"/>
          <w:lang w:val="uk-UA" w:eastAsia="es-ES"/>
        </w:rPr>
        <w:t>ів</w:t>
      </w:r>
      <w:r w:rsidR="00097592" w:rsidRPr="008B23F8">
        <w:rPr>
          <w:rFonts w:asciiTheme="minorHAnsi" w:hAnsiTheme="minorHAnsi"/>
          <w:color w:val="000000" w:themeColor="text1"/>
          <w:lang w:val="uk-UA" w:eastAsia="es-ES"/>
        </w:rPr>
        <w:t xml:space="preserve"> від подальшої деградації. </w:t>
      </w:r>
      <w:r w:rsidR="00261F22" w:rsidRPr="008B23F8">
        <w:rPr>
          <w:rFonts w:asciiTheme="minorHAnsi" w:hAnsiTheme="minorHAnsi"/>
          <w:color w:val="000000" w:themeColor="text1"/>
          <w:lang w:val="uk-UA" w:eastAsia="es-ES"/>
        </w:rPr>
        <w:t>Ця і</w:t>
      </w:r>
      <w:r w:rsidR="00DF75B9" w:rsidRPr="008B23F8">
        <w:rPr>
          <w:rFonts w:asciiTheme="minorHAnsi" w:hAnsiTheme="minorHAnsi"/>
          <w:color w:val="000000" w:themeColor="text1"/>
          <w:lang w:val="uk-UA" w:eastAsia="es-ES"/>
        </w:rPr>
        <w:t>нформація про намічені позитивні впливи буде надходити через емпіричні процеси її збирання членами громади різних поколінь і довгостроковий  моніторинг соціально-екологічних показників</w:t>
      </w:r>
      <w:r w:rsidR="00B52033" w:rsidRPr="008B23F8">
        <w:rPr>
          <w:rFonts w:asciiTheme="minorHAnsi" w:hAnsiTheme="minorHAnsi"/>
          <w:color w:val="000000" w:themeColor="text1"/>
          <w:lang w:val="uk-UA" w:eastAsia="es-ES"/>
        </w:rPr>
        <w:t xml:space="preserve"> з тим</w:t>
      </w:r>
      <w:r w:rsidR="00DF75B9" w:rsidRPr="008B23F8">
        <w:rPr>
          <w:rFonts w:asciiTheme="minorHAnsi" w:hAnsiTheme="minorHAnsi"/>
          <w:color w:val="000000" w:themeColor="text1"/>
          <w:lang w:val="uk-UA" w:eastAsia="es-ES"/>
        </w:rPr>
        <w:t xml:space="preserve">, щоб запропонувати </w:t>
      </w:r>
      <w:r w:rsidR="00261F22" w:rsidRPr="008B23F8">
        <w:rPr>
          <w:rFonts w:asciiTheme="minorHAnsi" w:hAnsiTheme="minorHAnsi"/>
          <w:color w:val="000000" w:themeColor="text1"/>
          <w:lang w:val="uk-UA" w:eastAsia="es-ES"/>
        </w:rPr>
        <w:t>най</w:t>
      </w:r>
      <w:r w:rsidR="00DF75B9" w:rsidRPr="008B23F8">
        <w:rPr>
          <w:rFonts w:asciiTheme="minorHAnsi" w:hAnsiTheme="minorHAnsi"/>
          <w:color w:val="000000" w:themeColor="text1"/>
          <w:lang w:val="uk-UA" w:eastAsia="es-ES"/>
        </w:rPr>
        <w:t>кращ</w:t>
      </w:r>
      <w:r w:rsidR="00261F22" w:rsidRPr="008B23F8">
        <w:rPr>
          <w:rFonts w:asciiTheme="minorHAnsi" w:hAnsiTheme="minorHAnsi"/>
          <w:color w:val="000000" w:themeColor="text1"/>
          <w:lang w:val="uk-UA" w:eastAsia="es-ES"/>
        </w:rPr>
        <w:t xml:space="preserve">ий курс дій, </w:t>
      </w:r>
      <w:r w:rsidR="00DF75B9" w:rsidRPr="008B23F8">
        <w:rPr>
          <w:rFonts w:asciiTheme="minorHAnsi" w:hAnsiTheme="minorHAnsi"/>
          <w:color w:val="000000" w:themeColor="text1"/>
          <w:lang w:val="uk-UA" w:eastAsia="es-ES"/>
        </w:rPr>
        <w:t>який покращ</w:t>
      </w:r>
      <w:r w:rsidR="00261F22" w:rsidRPr="008B23F8">
        <w:rPr>
          <w:rFonts w:asciiTheme="minorHAnsi" w:hAnsiTheme="minorHAnsi"/>
          <w:color w:val="000000" w:themeColor="text1"/>
          <w:lang w:val="uk-UA" w:eastAsia="es-ES"/>
        </w:rPr>
        <w:t xml:space="preserve">ить </w:t>
      </w:r>
      <w:r w:rsidR="00DF75B9" w:rsidRPr="008B23F8">
        <w:rPr>
          <w:rFonts w:asciiTheme="minorHAnsi" w:hAnsiTheme="minorHAnsi"/>
          <w:color w:val="000000" w:themeColor="text1"/>
          <w:lang w:val="uk-UA" w:eastAsia="es-ES"/>
        </w:rPr>
        <w:t>агроекологі</w:t>
      </w:r>
      <w:r w:rsidR="00261F22" w:rsidRPr="008B23F8">
        <w:rPr>
          <w:rFonts w:asciiTheme="minorHAnsi" w:hAnsiTheme="minorHAnsi"/>
          <w:color w:val="000000" w:themeColor="text1"/>
          <w:lang w:val="uk-UA" w:eastAsia="es-ES"/>
        </w:rPr>
        <w:t xml:space="preserve">ю </w:t>
      </w:r>
      <w:r w:rsidR="00DF75B9" w:rsidRPr="008B23F8">
        <w:rPr>
          <w:rFonts w:asciiTheme="minorHAnsi" w:hAnsiTheme="minorHAnsi"/>
          <w:color w:val="000000" w:themeColor="text1"/>
          <w:lang w:val="uk-UA" w:eastAsia="es-ES"/>
        </w:rPr>
        <w:t>систем</w:t>
      </w:r>
      <w:r w:rsidR="00261F22" w:rsidRPr="008B23F8">
        <w:rPr>
          <w:rFonts w:asciiTheme="minorHAnsi" w:hAnsiTheme="minorHAnsi"/>
          <w:color w:val="000000" w:themeColor="text1"/>
          <w:lang w:val="uk-UA" w:eastAsia="es-ES"/>
        </w:rPr>
        <w:t xml:space="preserve"> землеробства </w:t>
      </w:r>
      <w:r w:rsidR="00DF75B9" w:rsidRPr="008B23F8">
        <w:rPr>
          <w:rFonts w:asciiTheme="minorHAnsi" w:hAnsiTheme="minorHAnsi"/>
          <w:color w:val="000000" w:themeColor="text1"/>
          <w:lang w:val="uk-UA" w:eastAsia="es-ES"/>
        </w:rPr>
        <w:t xml:space="preserve">і деградованих земель сільськогосподарського призначення. </w:t>
      </w:r>
      <w:r w:rsidR="00A057ED" w:rsidRPr="008B23F8">
        <w:rPr>
          <w:rFonts w:asciiTheme="minorHAnsi" w:hAnsiTheme="minorHAnsi"/>
          <w:color w:val="000000" w:themeColor="text1"/>
          <w:lang w:val="uk-UA" w:eastAsia="es-ES"/>
        </w:rPr>
        <w:t>Наприклад, збільшення використання органічних добрив і в</w:t>
      </w:r>
      <w:r w:rsidR="00261F22" w:rsidRPr="008B23F8">
        <w:rPr>
          <w:rFonts w:asciiTheme="minorHAnsi" w:hAnsiTheme="minorHAnsi"/>
          <w:color w:val="000000" w:themeColor="text1"/>
          <w:lang w:val="uk-UA" w:eastAsia="es-ES"/>
        </w:rPr>
        <w:t xml:space="preserve">одночас </w:t>
      </w:r>
      <w:r w:rsidR="00A057ED" w:rsidRPr="008B23F8">
        <w:rPr>
          <w:rFonts w:asciiTheme="minorHAnsi" w:hAnsiTheme="minorHAnsi"/>
          <w:color w:val="000000" w:themeColor="text1"/>
          <w:lang w:val="uk-UA" w:eastAsia="es-ES"/>
        </w:rPr>
        <w:t>зменшення неорганічних добрив при</w:t>
      </w:r>
      <w:r w:rsidR="00C6461C" w:rsidRPr="008B23F8">
        <w:rPr>
          <w:rFonts w:asciiTheme="minorHAnsi" w:hAnsiTheme="minorHAnsi"/>
          <w:color w:val="000000" w:themeColor="text1"/>
          <w:lang w:val="uk-UA" w:eastAsia="es-ES"/>
        </w:rPr>
        <w:t xml:space="preserve">веде </w:t>
      </w:r>
      <w:r w:rsidR="00A057ED" w:rsidRPr="008B23F8">
        <w:rPr>
          <w:rFonts w:asciiTheme="minorHAnsi" w:hAnsiTheme="minorHAnsi"/>
          <w:color w:val="000000" w:themeColor="text1"/>
          <w:lang w:val="uk-UA" w:eastAsia="es-ES"/>
        </w:rPr>
        <w:t xml:space="preserve">до загального </w:t>
      </w:r>
      <w:r w:rsidR="00C6461C" w:rsidRPr="008B23F8">
        <w:rPr>
          <w:rFonts w:asciiTheme="minorHAnsi" w:hAnsiTheme="minorHAnsi"/>
          <w:color w:val="000000" w:themeColor="text1"/>
          <w:lang w:val="uk-UA" w:eastAsia="es-ES"/>
        </w:rPr>
        <w:t xml:space="preserve">позитивного </w:t>
      </w:r>
      <w:r w:rsidR="00A057ED" w:rsidRPr="008B23F8">
        <w:rPr>
          <w:rFonts w:asciiTheme="minorHAnsi" w:hAnsiTheme="minorHAnsi"/>
          <w:color w:val="000000" w:themeColor="text1"/>
          <w:lang w:val="uk-UA" w:eastAsia="es-ES"/>
        </w:rPr>
        <w:t>вплив</w:t>
      </w:r>
      <w:r w:rsidR="00C6461C" w:rsidRPr="008B23F8">
        <w:rPr>
          <w:rFonts w:asciiTheme="minorHAnsi" w:hAnsiTheme="minorHAnsi"/>
          <w:color w:val="000000" w:themeColor="text1"/>
          <w:lang w:val="uk-UA" w:eastAsia="es-ES"/>
        </w:rPr>
        <w:t>у</w:t>
      </w:r>
      <w:r w:rsidR="00A057ED" w:rsidRPr="008B23F8">
        <w:rPr>
          <w:rFonts w:asciiTheme="minorHAnsi" w:hAnsiTheme="minorHAnsi"/>
          <w:color w:val="000000" w:themeColor="text1"/>
          <w:lang w:val="uk-UA" w:eastAsia="es-ES"/>
        </w:rPr>
        <w:t xml:space="preserve"> на безпеку </w:t>
      </w:r>
      <w:r w:rsidR="00C6461C" w:rsidRPr="008B23F8">
        <w:rPr>
          <w:rFonts w:asciiTheme="minorHAnsi" w:hAnsiTheme="minorHAnsi"/>
          <w:color w:val="000000" w:themeColor="text1"/>
          <w:lang w:val="uk-UA" w:eastAsia="es-ES"/>
        </w:rPr>
        <w:t xml:space="preserve">і якість </w:t>
      </w:r>
      <w:r w:rsidR="00A057ED" w:rsidRPr="008B23F8">
        <w:rPr>
          <w:rFonts w:asciiTheme="minorHAnsi" w:hAnsiTheme="minorHAnsi"/>
          <w:color w:val="000000" w:themeColor="text1"/>
          <w:lang w:val="uk-UA" w:eastAsia="es-ES"/>
        </w:rPr>
        <w:t>харчових продуктів</w:t>
      </w:r>
      <w:r w:rsidR="00C6461C" w:rsidRPr="008B23F8">
        <w:rPr>
          <w:rFonts w:asciiTheme="minorHAnsi" w:hAnsiTheme="minorHAnsi"/>
          <w:color w:val="000000" w:themeColor="text1"/>
          <w:lang w:val="uk-UA" w:eastAsia="es-ES"/>
        </w:rPr>
        <w:t xml:space="preserve"> та підвищення </w:t>
      </w:r>
      <w:r w:rsidR="00A057ED" w:rsidRPr="008B23F8">
        <w:rPr>
          <w:rFonts w:asciiTheme="minorHAnsi" w:hAnsiTheme="minorHAnsi"/>
          <w:color w:val="000000" w:themeColor="text1"/>
          <w:lang w:val="uk-UA" w:eastAsia="es-ES"/>
        </w:rPr>
        <w:t>доход</w:t>
      </w:r>
      <w:r w:rsidR="00C6461C" w:rsidRPr="008B23F8">
        <w:rPr>
          <w:rFonts w:asciiTheme="minorHAnsi" w:hAnsiTheme="minorHAnsi"/>
          <w:color w:val="000000" w:themeColor="text1"/>
          <w:lang w:val="uk-UA" w:eastAsia="es-ES"/>
        </w:rPr>
        <w:t>ів</w:t>
      </w:r>
      <w:r w:rsidR="00A057ED" w:rsidRPr="008B23F8">
        <w:rPr>
          <w:rFonts w:asciiTheme="minorHAnsi" w:hAnsiTheme="minorHAnsi"/>
          <w:color w:val="000000" w:themeColor="text1"/>
          <w:lang w:val="uk-UA" w:eastAsia="es-ES"/>
        </w:rPr>
        <w:t>. Для того</w:t>
      </w:r>
      <w:r w:rsidR="00407476" w:rsidRPr="008B23F8">
        <w:rPr>
          <w:rFonts w:asciiTheme="minorHAnsi" w:hAnsiTheme="minorHAnsi"/>
          <w:color w:val="000000" w:themeColor="text1"/>
          <w:lang w:val="uk-UA" w:eastAsia="es-ES"/>
        </w:rPr>
        <w:t>,</w:t>
      </w:r>
      <w:r w:rsidR="00A057ED" w:rsidRPr="008B23F8">
        <w:rPr>
          <w:rFonts w:asciiTheme="minorHAnsi" w:hAnsiTheme="minorHAnsi"/>
          <w:color w:val="000000" w:themeColor="text1"/>
          <w:lang w:val="uk-UA" w:eastAsia="es-ES"/>
        </w:rPr>
        <w:t xml:space="preserve"> щоб це </w:t>
      </w:r>
      <w:r w:rsidR="00407476" w:rsidRPr="008B23F8">
        <w:rPr>
          <w:rFonts w:asciiTheme="minorHAnsi" w:hAnsiTheme="minorHAnsi"/>
          <w:color w:val="000000" w:themeColor="text1"/>
          <w:lang w:val="uk-UA" w:eastAsia="es-ES"/>
        </w:rPr>
        <w:t>сталося</w:t>
      </w:r>
      <w:r w:rsidR="00A057ED" w:rsidRPr="008B23F8">
        <w:rPr>
          <w:rFonts w:asciiTheme="minorHAnsi" w:hAnsiTheme="minorHAnsi"/>
          <w:color w:val="000000" w:themeColor="text1"/>
          <w:lang w:val="uk-UA" w:eastAsia="es-ES"/>
        </w:rPr>
        <w:t>, важлив</w:t>
      </w:r>
      <w:r w:rsidR="00C6461C" w:rsidRPr="008B23F8">
        <w:rPr>
          <w:rFonts w:asciiTheme="minorHAnsi" w:hAnsiTheme="minorHAnsi"/>
          <w:color w:val="000000" w:themeColor="text1"/>
          <w:lang w:val="uk-UA" w:eastAsia="es-ES"/>
        </w:rPr>
        <w:t>о</w:t>
      </w:r>
      <w:r w:rsidR="00A057ED" w:rsidRPr="008B23F8">
        <w:rPr>
          <w:rFonts w:asciiTheme="minorHAnsi" w:hAnsiTheme="minorHAnsi"/>
          <w:color w:val="000000" w:themeColor="text1"/>
          <w:lang w:val="uk-UA" w:eastAsia="es-ES"/>
        </w:rPr>
        <w:t xml:space="preserve"> </w:t>
      </w:r>
      <w:r w:rsidR="00C6461C" w:rsidRPr="008B23F8">
        <w:rPr>
          <w:rFonts w:asciiTheme="minorHAnsi" w:hAnsiTheme="minorHAnsi"/>
          <w:color w:val="000000" w:themeColor="text1"/>
          <w:lang w:val="uk-UA" w:eastAsia="es-ES"/>
        </w:rPr>
        <w:t xml:space="preserve">буде стимулювати субсидії господарствам на рівні ландшафтних територій </w:t>
      </w:r>
      <w:r w:rsidR="00A057ED" w:rsidRPr="008B23F8">
        <w:rPr>
          <w:rFonts w:asciiTheme="minorHAnsi" w:hAnsiTheme="minorHAnsi"/>
          <w:color w:val="000000" w:themeColor="text1"/>
          <w:lang w:val="uk-UA" w:eastAsia="es-ES"/>
        </w:rPr>
        <w:t xml:space="preserve">шляхом </w:t>
      </w:r>
      <w:r w:rsidR="00C6461C" w:rsidRPr="008B23F8">
        <w:rPr>
          <w:rFonts w:asciiTheme="minorHAnsi" w:hAnsiTheme="minorHAnsi"/>
          <w:color w:val="000000" w:themeColor="text1"/>
          <w:lang w:val="uk-UA" w:eastAsia="es-ES"/>
        </w:rPr>
        <w:t xml:space="preserve">надання грантів </w:t>
      </w:r>
      <w:r w:rsidR="00A057ED" w:rsidRPr="008B23F8">
        <w:rPr>
          <w:rFonts w:asciiTheme="minorHAnsi" w:hAnsiTheme="minorHAnsi"/>
          <w:color w:val="000000" w:themeColor="text1"/>
          <w:lang w:val="uk-UA" w:eastAsia="es-ES"/>
        </w:rPr>
        <w:t xml:space="preserve">з </w:t>
      </w:r>
      <w:r w:rsidR="000E08C8" w:rsidRPr="008B23F8">
        <w:rPr>
          <w:rFonts w:asciiTheme="minorHAnsi" w:hAnsiTheme="minorHAnsi"/>
          <w:color w:val="000000" w:themeColor="text1"/>
          <w:lang w:val="uk-UA" w:eastAsia="es-ES"/>
        </w:rPr>
        <w:t xml:space="preserve">головною метою – звести нанівець ескалацію </w:t>
      </w:r>
      <w:r w:rsidR="00A057ED" w:rsidRPr="008B23F8">
        <w:rPr>
          <w:rFonts w:asciiTheme="minorHAnsi" w:hAnsiTheme="minorHAnsi"/>
          <w:color w:val="000000" w:themeColor="text1"/>
          <w:lang w:val="uk-UA" w:eastAsia="es-ES"/>
        </w:rPr>
        <w:t xml:space="preserve">екологічно </w:t>
      </w:r>
      <w:r w:rsidR="000E08C8" w:rsidRPr="008B23F8">
        <w:rPr>
          <w:rFonts w:asciiTheme="minorHAnsi" w:hAnsiTheme="minorHAnsi"/>
          <w:color w:val="000000" w:themeColor="text1"/>
          <w:lang w:val="uk-UA" w:eastAsia="es-ES"/>
        </w:rPr>
        <w:t xml:space="preserve">шкідливих практик, </w:t>
      </w:r>
      <w:r w:rsidR="00A057ED" w:rsidRPr="008B23F8">
        <w:rPr>
          <w:rFonts w:asciiTheme="minorHAnsi" w:hAnsiTheme="minorHAnsi"/>
          <w:color w:val="000000" w:themeColor="text1"/>
          <w:lang w:val="uk-UA" w:eastAsia="es-ES"/>
        </w:rPr>
        <w:t>які могли б при</w:t>
      </w:r>
      <w:r w:rsidR="000E08C8" w:rsidRPr="008B23F8">
        <w:rPr>
          <w:rFonts w:asciiTheme="minorHAnsi" w:hAnsiTheme="minorHAnsi"/>
          <w:color w:val="000000" w:themeColor="text1"/>
          <w:lang w:val="uk-UA" w:eastAsia="es-ES"/>
        </w:rPr>
        <w:t>з</w:t>
      </w:r>
      <w:r w:rsidR="00A057ED" w:rsidRPr="008B23F8">
        <w:rPr>
          <w:rFonts w:asciiTheme="minorHAnsi" w:hAnsiTheme="minorHAnsi"/>
          <w:color w:val="000000" w:themeColor="text1"/>
          <w:lang w:val="uk-UA" w:eastAsia="es-ES"/>
        </w:rPr>
        <w:t>вести до подальш</w:t>
      </w:r>
      <w:r w:rsidR="000E08C8" w:rsidRPr="008B23F8">
        <w:rPr>
          <w:rFonts w:asciiTheme="minorHAnsi" w:hAnsiTheme="minorHAnsi"/>
          <w:color w:val="000000" w:themeColor="text1"/>
          <w:lang w:val="uk-UA" w:eastAsia="es-ES"/>
        </w:rPr>
        <w:t xml:space="preserve">ого збільшення викидів </w:t>
      </w:r>
      <w:r w:rsidR="00A057ED" w:rsidRPr="008B23F8">
        <w:rPr>
          <w:rFonts w:asciiTheme="minorHAnsi" w:hAnsiTheme="minorHAnsi"/>
          <w:color w:val="000000" w:themeColor="text1"/>
          <w:lang w:val="uk-UA" w:eastAsia="es-ES"/>
        </w:rPr>
        <w:t>озон</w:t>
      </w:r>
      <w:r w:rsidR="000E08C8" w:rsidRPr="008B23F8">
        <w:rPr>
          <w:rFonts w:asciiTheme="minorHAnsi" w:hAnsiTheme="minorHAnsi"/>
          <w:color w:val="000000" w:themeColor="text1"/>
          <w:lang w:val="uk-UA" w:eastAsia="es-ES"/>
        </w:rPr>
        <w:t>о</w:t>
      </w:r>
      <w:r w:rsidR="00823E86" w:rsidRPr="008B23F8">
        <w:rPr>
          <w:rFonts w:asciiTheme="minorHAnsi" w:hAnsiTheme="minorHAnsi"/>
          <w:color w:val="000000" w:themeColor="text1"/>
          <w:lang w:val="uk-UA" w:eastAsia="es-ES"/>
        </w:rPr>
        <w:t>-</w:t>
      </w:r>
      <w:r w:rsidR="000E08C8" w:rsidRPr="008B23F8">
        <w:rPr>
          <w:rFonts w:asciiTheme="minorHAnsi" w:hAnsiTheme="minorHAnsi"/>
          <w:color w:val="000000" w:themeColor="text1"/>
          <w:lang w:val="uk-UA" w:eastAsia="es-ES"/>
        </w:rPr>
        <w:t xml:space="preserve">руйнівних речовин </w:t>
      </w:r>
      <w:r w:rsidR="00A057ED" w:rsidRPr="008B23F8">
        <w:rPr>
          <w:rFonts w:asciiTheme="minorHAnsi" w:hAnsiTheme="minorHAnsi"/>
          <w:color w:val="000000" w:themeColor="text1"/>
          <w:lang w:val="uk-UA" w:eastAsia="es-ES"/>
        </w:rPr>
        <w:t xml:space="preserve">(ПГ), що </w:t>
      </w:r>
      <w:r w:rsidR="000E08C8" w:rsidRPr="008B23F8">
        <w:rPr>
          <w:rFonts w:asciiTheme="minorHAnsi" w:hAnsiTheme="minorHAnsi"/>
          <w:color w:val="000000" w:themeColor="text1"/>
          <w:lang w:val="uk-UA" w:eastAsia="es-ES"/>
        </w:rPr>
        <w:t>їх утворюють селянські господарства.</w:t>
      </w:r>
      <w:r w:rsidR="000E08C8" w:rsidRPr="008B23F8">
        <w:rPr>
          <w:rFonts w:ascii="Arial" w:hAnsi="Arial" w:cs="Arial"/>
          <w:color w:val="222222"/>
          <w:shd w:val="clear" w:color="auto" w:fill="FFFFFF"/>
          <w:lang w:val="uk-UA"/>
        </w:rPr>
        <w:t xml:space="preserve"> </w:t>
      </w:r>
      <w:r w:rsidR="00914FED" w:rsidRPr="008B23F8">
        <w:rPr>
          <w:rFonts w:asciiTheme="minorHAnsi" w:hAnsiTheme="minorHAnsi"/>
          <w:color w:val="000000" w:themeColor="text1"/>
          <w:lang w:val="uk-UA" w:eastAsia="es-ES"/>
        </w:rPr>
        <w:t xml:space="preserve">Більше </w:t>
      </w:r>
      <w:r w:rsidR="00A057ED" w:rsidRPr="008B23F8">
        <w:rPr>
          <w:rFonts w:asciiTheme="minorHAnsi" w:hAnsiTheme="minorHAnsi"/>
          <w:color w:val="000000" w:themeColor="text1"/>
          <w:lang w:val="uk-UA" w:eastAsia="es-ES"/>
        </w:rPr>
        <w:t>того, очіку</w:t>
      </w:r>
      <w:r w:rsidR="00914FED" w:rsidRPr="008B23F8">
        <w:rPr>
          <w:rFonts w:asciiTheme="minorHAnsi" w:hAnsiTheme="minorHAnsi"/>
          <w:color w:val="000000" w:themeColor="text1"/>
          <w:lang w:val="uk-UA" w:eastAsia="es-ES"/>
        </w:rPr>
        <w:t>ють</w:t>
      </w:r>
      <w:r w:rsidR="00A057ED" w:rsidRPr="008B23F8">
        <w:rPr>
          <w:rFonts w:asciiTheme="minorHAnsi" w:hAnsiTheme="minorHAnsi"/>
          <w:color w:val="000000" w:themeColor="text1"/>
          <w:lang w:val="uk-UA" w:eastAsia="es-ES"/>
        </w:rPr>
        <w:t xml:space="preserve">, що соціальні витрати </w:t>
      </w:r>
      <w:r w:rsidR="00914FED" w:rsidRPr="008B23F8">
        <w:rPr>
          <w:rFonts w:asciiTheme="minorHAnsi" w:hAnsiTheme="minorHAnsi"/>
          <w:color w:val="000000" w:themeColor="text1"/>
          <w:lang w:val="uk-UA" w:eastAsia="es-ES"/>
        </w:rPr>
        <w:t xml:space="preserve">від </w:t>
      </w:r>
      <w:r w:rsidR="00A057ED" w:rsidRPr="008B23F8">
        <w:rPr>
          <w:rFonts w:asciiTheme="minorHAnsi" w:hAnsiTheme="minorHAnsi"/>
          <w:color w:val="000000" w:themeColor="text1"/>
          <w:lang w:val="uk-UA" w:eastAsia="es-ES"/>
        </w:rPr>
        <w:t xml:space="preserve">нераціонального землекористування, </w:t>
      </w:r>
      <w:r w:rsidR="000968E5" w:rsidRPr="008B23F8">
        <w:rPr>
          <w:rFonts w:asciiTheme="minorHAnsi" w:hAnsiTheme="minorHAnsi"/>
          <w:color w:val="000000" w:themeColor="text1"/>
          <w:lang w:val="uk-UA" w:eastAsia="es-ES"/>
        </w:rPr>
        <w:t xml:space="preserve">негативні </w:t>
      </w:r>
      <w:r w:rsidR="00A057ED" w:rsidRPr="008B23F8">
        <w:rPr>
          <w:rFonts w:asciiTheme="minorHAnsi" w:hAnsiTheme="minorHAnsi"/>
          <w:color w:val="000000" w:themeColor="text1"/>
          <w:lang w:val="uk-UA" w:eastAsia="es-ES"/>
        </w:rPr>
        <w:t>вплив</w:t>
      </w:r>
      <w:r w:rsidR="000968E5" w:rsidRPr="008B23F8">
        <w:rPr>
          <w:rFonts w:asciiTheme="minorHAnsi" w:hAnsiTheme="minorHAnsi"/>
          <w:color w:val="000000" w:themeColor="text1"/>
          <w:lang w:val="uk-UA" w:eastAsia="es-ES"/>
        </w:rPr>
        <w:t>и</w:t>
      </w:r>
      <w:r w:rsidR="00A057ED" w:rsidRPr="008B23F8">
        <w:rPr>
          <w:rFonts w:asciiTheme="minorHAnsi" w:hAnsiTheme="minorHAnsi"/>
          <w:color w:val="000000" w:themeColor="text1"/>
          <w:lang w:val="uk-UA" w:eastAsia="es-ES"/>
        </w:rPr>
        <w:t xml:space="preserve"> на </w:t>
      </w:r>
      <w:r w:rsidR="000968E5" w:rsidRPr="008B23F8">
        <w:rPr>
          <w:rFonts w:asciiTheme="minorHAnsi" w:hAnsiTheme="minorHAnsi"/>
          <w:color w:val="000000" w:themeColor="text1"/>
          <w:lang w:val="uk-UA" w:eastAsia="es-ES"/>
        </w:rPr>
        <w:t xml:space="preserve">природне середовище </w:t>
      </w:r>
      <w:r w:rsidR="00A057ED" w:rsidRPr="008B23F8">
        <w:rPr>
          <w:rFonts w:asciiTheme="minorHAnsi" w:hAnsiTheme="minorHAnsi"/>
          <w:color w:val="000000" w:themeColor="text1"/>
          <w:lang w:val="uk-UA" w:eastAsia="es-ES"/>
        </w:rPr>
        <w:t>запилювачів, земельн</w:t>
      </w:r>
      <w:r w:rsidR="000968E5" w:rsidRPr="008B23F8">
        <w:rPr>
          <w:rFonts w:asciiTheme="minorHAnsi" w:hAnsiTheme="minorHAnsi"/>
          <w:color w:val="000000" w:themeColor="text1"/>
          <w:lang w:val="uk-UA" w:eastAsia="es-ES"/>
        </w:rPr>
        <w:t xml:space="preserve">і </w:t>
      </w:r>
      <w:r w:rsidR="00A057ED" w:rsidRPr="008B23F8">
        <w:rPr>
          <w:rFonts w:asciiTheme="minorHAnsi" w:hAnsiTheme="minorHAnsi"/>
          <w:color w:val="000000" w:themeColor="text1"/>
          <w:lang w:val="uk-UA" w:eastAsia="es-ES"/>
        </w:rPr>
        <w:t>конфлікт</w:t>
      </w:r>
      <w:r w:rsidR="000968E5" w:rsidRPr="008B23F8">
        <w:rPr>
          <w:rFonts w:asciiTheme="minorHAnsi" w:hAnsiTheme="minorHAnsi"/>
          <w:color w:val="000000" w:themeColor="text1"/>
          <w:lang w:val="uk-UA" w:eastAsia="es-ES"/>
        </w:rPr>
        <w:t xml:space="preserve">и </w:t>
      </w:r>
      <w:r w:rsidR="00A057ED" w:rsidRPr="008B23F8">
        <w:rPr>
          <w:rFonts w:asciiTheme="minorHAnsi" w:hAnsiTheme="minorHAnsi"/>
          <w:color w:val="000000" w:themeColor="text1"/>
          <w:lang w:val="uk-UA" w:eastAsia="es-ES"/>
        </w:rPr>
        <w:t>і проблем</w:t>
      </w:r>
      <w:r w:rsidR="000968E5" w:rsidRPr="008B23F8">
        <w:rPr>
          <w:rFonts w:asciiTheme="minorHAnsi" w:hAnsiTheme="minorHAnsi"/>
          <w:color w:val="000000" w:themeColor="text1"/>
          <w:lang w:val="uk-UA" w:eastAsia="es-ES"/>
        </w:rPr>
        <w:t>и</w:t>
      </w:r>
      <w:r w:rsidR="00A057ED" w:rsidRPr="008B23F8">
        <w:rPr>
          <w:rFonts w:asciiTheme="minorHAnsi" w:hAnsiTheme="minorHAnsi"/>
          <w:color w:val="000000" w:themeColor="text1"/>
          <w:lang w:val="uk-UA" w:eastAsia="es-ES"/>
        </w:rPr>
        <w:t xml:space="preserve"> зі здоров'ям, </w:t>
      </w:r>
      <w:r w:rsidR="000968E5" w:rsidRPr="008B23F8">
        <w:rPr>
          <w:rFonts w:asciiTheme="minorHAnsi" w:hAnsiTheme="minorHAnsi"/>
          <w:color w:val="000000" w:themeColor="text1"/>
          <w:lang w:val="uk-UA" w:eastAsia="es-ES"/>
        </w:rPr>
        <w:t xml:space="preserve">які зазвичай </w:t>
      </w:r>
      <w:r w:rsidR="00A057ED" w:rsidRPr="008B23F8">
        <w:rPr>
          <w:rFonts w:asciiTheme="minorHAnsi" w:hAnsiTheme="minorHAnsi"/>
          <w:color w:val="000000" w:themeColor="text1"/>
          <w:lang w:val="uk-UA" w:eastAsia="es-ES"/>
        </w:rPr>
        <w:t>пов'язан</w:t>
      </w:r>
      <w:r w:rsidR="000968E5" w:rsidRPr="008B23F8">
        <w:rPr>
          <w:rFonts w:asciiTheme="minorHAnsi" w:hAnsiTheme="minorHAnsi"/>
          <w:color w:val="000000" w:themeColor="text1"/>
          <w:lang w:val="uk-UA" w:eastAsia="es-ES"/>
        </w:rPr>
        <w:t>і</w:t>
      </w:r>
      <w:r w:rsidR="00A057ED" w:rsidRPr="008B23F8">
        <w:rPr>
          <w:rFonts w:asciiTheme="minorHAnsi" w:hAnsiTheme="minorHAnsi"/>
          <w:color w:val="000000" w:themeColor="text1"/>
          <w:lang w:val="uk-UA" w:eastAsia="es-ES"/>
        </w:rPr>
        <w:t xml:space="preserve"> з </w:t>
      </w:r>
      <w:r w:rsidR="000968E5" w:rsidRPr="008B23F8">
        <w:rPr>
          <w:rFonts w:asciiTheme="minorHAnsi" w:hAnsiTheme="minorHAnsi"/>
          <w:color w:val="000000" w:themeColor="text1"/>
          <w:lang w:val="uk-UA" w:eastAsia="es-ES"/>
        </w:rPr>
        <w:t xml:space="preserve">веденням </w:t>
      </w:r>
      <w:r w:rsidR="00A057ED" w:rsidRPr="008B23F8">
        <w:rPr>
          <w:rFonts w:asciiTheme="minorHAnsi" w:hAnsiTheme="minorHAnsi"/>
          <w:color w:val="000000" w:themeColor="text1"/>
          <w:lang w:val="uk-UA" w:eastAsia="es-ES"/>
        </w:rPr>
        <w:t>сільсько</w:t>
      </w:r>
      <w:r w:rsidR="000968E5" w:rsidRPr="008B23F8">
        <w:rPr>
          <w:rFonts w:asciiTheme="minorHAnsi" w:hAnsiTheme="minorHAnsi"/>
          <w:color w:val="000000" w:themeColor="text1"/>
          <w:lang w:val="uk-UA" w:eastAsia="es-ES"/>
        </w:rPr>
        <w:t>го</w:t>
      </w:r>
      <w:r w:rsidR="00A057ED" w:rsidRPr="008B23F8">
        <w:rPr>
          <w:rFonts w:asciiTheme="minorHAnsi" w:hAnsiTheme="minorHAnsi"/>
          <w:color w:val="000000" w:themeColor="text1"/>
          <w:lang w:val="uk-UA" w:eastAsia="es-ES"/>
        </w:rPr>
        <w:t>сподарс</w:t>
      </w:r>
      <w:r w:rsidR="000968E5" w:rsidRPr="008B23F8">
        <w:rPr>
          <w:rFonts w:asciiTheme="minorHAnsi" w:hAnsiTheme="minorHAnsi"/>
          <w:color w:val="000000" w:themeColor="text1"/>
          <w:lang w:val="uk-UA" w:eastAsia="es-ES"/>
        </w:rPr>
        <w:t xml:space="preserve">ьких робіт, будуть </w:t>
      </w:r>
      <w:r w:rsidR="00914FED" w:rsidRPr="008B23F8">
        <w:rPr>
          <w:rFonts w:asciiTheme="minorHAnsi" w:hAnsiTheme="minorHAnsi"/>
          <w:color w:val="000000" w:themeColor="text1"/>
          <w:lang w:val="uk-UA" w:eastAsia="es-ES"/>
        </w:rPr>
        <w:t>зменшуватися і обер</w:t>
      </w:r>
      <w:r w:rsidR="000968E5" w:rsidRPr="008B23F8">
        <w:rPr>
          <w:rFonts w:asciiTheme="minorHAnsi" w:hAnsiTheme="minorHAnsi"/>
          <w:color w:val="000000" w:themeColor="text1"/>
          <w:lang w:val="uk-UA" w:eastAsia="es-ES"/>
        </w:rPr>
        <w:t xml:space="preserve">татися </w:t>
      </w:r>
      <w:r w:rsidR="00914FED" w:rsidRPr="008B23F8">
        <w:rPr>
          <w:rFonts w:asciiTheme="minorHAnsi" w:hAnsiTheme="minorHAnsi"/>
          <w:color w:val="000000" w:themeColor="text1"/>
          <w:lang w:val="uk-UA" w:eastAsia="es-ES"/>
        </w:rPr>
        <w:t xml:space="preserve">на </w:t>
      </w:r>
      <w:r w:rsidR="0060357A" w:rsidRPr="008B23F8">
        <w:rPr>
          <w:rFonts w:asciiTheme="minorHAnsi" w:hAnsiTheme="minorHAnsi"/>
          <w:color w:val="000000" w:themeColor="text1"/>
          <w:lang w:val="uk-UA" w:eastAsia="es-ES"/>
        </w:rPr>
        <w:t xml:space="preserve">економічну прибутковість </w:t>
      </w:r>
      <w:r w:rsidR="00914FED" w:rsidRPr="008B23F8">
        <w:rPr>
          <w:rFonts w:asciiTheme="minorHAnsi" w:hAnsiTheme="minorHAnsi"/>
          <w:color w:val="000000" w:themeColor="text1"/>
          <w:lang w:val="uk-UA" w:eastAsia="es-ES"/>
        </w:rPr>
        <w:t>для місцевих фермерів</w:t>
      </w:r>
      <w:r w:rsidR="00314AE7" w:rsidRPr="008B23F8">
        <w:rPr>
          <w:rFonts w:asciiTheme="minorHAnsi" w:hAnsiTheme="minorHAnsi"/>
          <w:color w:val="000000" w:themeColor="text1"/>
          <w:lang w:val="uk-UA" w:eastAsia="es-ES"/>
        </w:rPr>
        <w:t>.</w:t>
      </w:r>
    </w:p>
    <w:p w:rsidR="00314AE7" w:rsidRPr="008B23F8" w:rsidRDefault="00314AE7" w:rsidP="00060449">
      <w:pPr>
        <w:spacing w:before="60" w:after="120"/>
        <w:jc w:val="both"/>
        <w:rPr>
          <w:rFonts w:asciiTheme="minorHAnsi" w:hAnsiTheme="minorHAnsi"/>
          <w:color w:val="000000" w:themeColor="text1"/>
          <w:lang w:val="uk-UA" w:eastAsia="es-ES"/>
        </w:rPr>
      </w:pPr>
    </w:p>
    <w:p w:rsidR="00060449" w:rsidRPr="008B23F8" w:rsidRDefault="00060449" w:rsidP="00060449">
      <w:pPr>
        <w:rPr>
          <w:rFonts w:asciiTheme="minorHAnsi" w:hAnsiTheme="minorHAnsi"/>
          <w:b/>
          <w:bCs/>
          <w:caps/>
          <w:color w:val="000000" w:themeColor="text1"/>
          <w:lang w:val="uk-UA"/>
        </w:rPr>
      </w:pPr>
    </w:p>
    <w:p w:rsidR="00060449" w:rsidRPr="008B23F8" w:rsidRDefault="00974B97" w:rsidP="00060449">
      <w:pPr>
        <w:rPr>
          <w:rFonts w:asciiTheme="minorHAnsi" w:hAnsiTheme="minorHAnsi"/>
          <w:b/>
          <w:bCs/>
          <w:caps/>
          <w:color w:val="000000" w:themeColor="text1"/>
          <w:lang w:val="uk-UA"/>
        </w:rPr>
      </w:pPr>
      <w:r w:rsidRPr="008B23F8">
        <w:rPr>
          <w:rFonts w:asciiTheme="minorHAnsi" w:hAnsiTheme="minorHAnsi"/>
          <w:b/>
          <w:bCs/>
          <w:caps/>
          <w:color w:val="000000" w:themeColor="text1"/>
          <w:lang w:val="uk-UA"/>
        </w:rPr>
        <w:lastRenderedPageBreak/>
        <w:t>Рамка результатів</w:t>
      </w:r>
      <w:r w:rsidR="00591CC4" w:rsidRPr="008B23F8">
        <w:rPr>
          <w:rFonts w:asciiTheme="minorHAnsi" w:hAnsiTheme="minorHAnsi"/>
          <w:b/>
          <w:bCs/>
          <w:caps/>
          <w:color w:val="000000" w:themeColor="text1"/>
          <w:lang w:val="uk-UA"/>
        </w:rPr>
        <w:t xml:space="preserve"> глобального рівня</w:t>
      </w:r>
      <w:r w:rsidR="00591CC4" w:rsidRPr="008B23F8">
        <w:rPr>
          <w:rFonts w:asciiTheme="minorHAnsi" w:hAnsiTheme="minorHAnsi"/>
          <w:bCs/>
          <w:caps/>
          <w:color w:val="000000" w:themeColor="text1"/>
          <w:vertAlign w:val="superscript"/>
          <w:lang w:val="uk-UA"/>
        </w:rPr>
        <w:footnoteReference w:id="5"/>
      </w:r>
      <w:r w:rsidR="00591CC4" w:rsidRPr="008B23F8">
        <w:rPr>
          <w:rFonts w:asciiTheme="minorHAnsi" w:hAnsiTheme="minorHAnsi"/>
          <w:b/>
          <w:bCs/>
          <w:caps/>
          <w:color w:val="000000" w:themeColor="text1"/>
          <w:lang w:val="uk-UA"/>
        </w:rPr>
        <w:t xml:space="preserve"> у галузі </w:t>
      </w:r>
      <w:r w:rsidRPr="008B23F8">
        <w:rPr>
          <w:rFonts w:asciiTheme="minorHAnsi" w:hAnsiTheme="minorHAnsi"/>
          <w:b/>
          <w:bCs/>
          <w:caps/>
          <w:color w:val="000000" w:themeColor="text1"/>
          <w:lang w:val="uk-UA"/>
        </w:rPr>
        <w:t xml:space="preserve">інноваційної агроекології </w:t>
      </w:r>
      <w:r w:rsidR="00C06791" w:rsidRPr="008B23F8">
        <w:rPr>
          <w:rFonts w:asciiTheme="minorHAnsi" w:hAnsiTheme="minorHAnsi"/>
          <w:b/>
          <w:bCs/>
          <w:caps/>
          <w:color w:val="000000" w:themeColor="text1"/>
          <w:lang w:val="uk-UA"/>
        </w:rPr>
        <w:t xml:space="preserve">    </w:t>
      </w:r>
      <w:r w:rsidRPr="008B23F8">
        <w:rPr>
          <w:rFonts w:asciiTheme="minorHAnsi" w:hAnsiTheme="minorHAnsi"/>
          <w:b/>
          <w:bCs/>
          <w:caps/>
          <w:color w:val="000000" w:themeColor="text1"/>
          <w:lang w:val="uk-UA"/>
        </w:rPr>
        <w:t xml:space="preserve">ПМГ ОП6 </w:t>
      </w:r>
    </w:p>
    <w:p w:rsidR="00C06791" w:rsidRPr="008B23F8" w:rsidRDefault="00C06791" w:rsidP="00060449">
      <w:pPr>
        <w:spacing w:after="200"/>
        <w:rPr>
          <w:rFonts w:asciiTheme="minorHAnsi" w:eastAsiaTheme="minorHAnsi" w:hAnsiTheme="minorHAnsi" w:cstheme="minorBidi"/>
          <w:b/>
          <w:color w:val="000000" w:themeColor="text1"/>
          <w:lang w:val="uk-UA"/>
        </w:rPr>
      </w:pPr>
    </w:p>
    <w:p w:rsidR="00060449" w:rsidRPr="008B23F8" w:rsidRDefault="00EE4B51" w:rsidP="00060449">
      <w:pPr>
        <w:spacing w:after="200"/>
        <w:rPr>
          <w:rFonts w:asciiTheme="minorHAnsi" w:eastAsiaTheme="minorHAnsi" w:hAnsiTheme="minorHAnsi" w:cstheme="minorBidi"/>
          <w:b/>
          <w:color w:val="000000" w:themeColor="text1"/>
          <w:lang w:val="uk-UA"/>
        </w:rPr>
      </w:pPr>
      <w:r w:rsidRPr="008B23F8">
        <w:rPr>
          <w:rFonts w:asciiTheme="minorHAnsi" w:eastAsiaTheme="minorHAnsi" w:hAnsiTheme="minorHAnsi" w:cstheme="minorBidi"/>
          <w:b/>
          <w:color w:val="000000" w:themeColor="text1"/>
          <w:lang w:val="uk-UA"/>
        </w:rPr>
        <w:t xml:space="preserve">Додаток </w:t>
      </w:r>
      <w:r w:rsidR="00060449" w:rsidRPr="008B23F8">
        <w:rPr>
          <w:rFonts w:asciiTheme="minorHAnsi" w:eastAsiaTheme="minorHAnsi" w:hAnsiTheme="minorHAnsi" w:cstheme="minorBidi"/>
          <w:b/>
          <w:color w:val="000000" w:themeColor="text1"/>
          <w:lang w:val="uk-UA"/>
        </w:rPr>
        <w:t xml:space="preserve">1. : </w:t>
      </w:r>
      <w:r w:rsidR="00974B97" w:rsidRPr="008B23F8">
        <w:rPr>
          <w:rFonts w:asciiTheme="minorHAnsi" w:eastAsiaTheme="minorHAnsi" w:hAnsiTheme="minorHAnsi" w:cstheme="minorBidi"/>
          <w:b/>
          <w:color w:val="000000" w:themeColor="text1"/>
          <w:lang w:val="uk-UA"/>
        </w:rPr>
        <w:t>Ресурси</w:t>
      </w:r>
      <w:r w:rsidR="00407476" w:rsidRPr="008B23F8">
        <w:rPr>
          <w:rFonts w:asciiTheme="minorHAnsi" w:eastAsiaTheme="minorHAnsi" w:hAnsiTheme="minorHAnsi" w:cstheme="minorBidi"/>
          <w:b/>
          <w:color w:val="000000" w:themeColor="text1"/>
          <w:lang w:val="uk-UA"/>
        </w:rPr>
        <w:t>,</w:t>
      </w:r>
      <w:r w:rsidR="00974B97" w:rsidRPr="008B23F8">
        <w:rPr>
          <w:rFonts w:asciiTheme="minorHAnsi" w:eastAsiaTheme="minorHAnsi" w:hAnsiTheme="minorHAnsi" w:cstheme="minorBidi"/>
          <w:b/>
          <w:color w:val="000000" w:themeColor="text1"/>
          <w:lang w:val="uk-UA"/>
        </w:rPr>
        <w:t xml:space="preserve"> виділені на глобальн</w:t>
      </w:r>
      <w:r w:rsidR="00407476" w:rsidRPr="008B23F8">
        <w:rPr>
          <w:rFonts w:asciiTheme="minorHAnsi" w:eastAsiaTheme="minorHAnsi" w:hAnsiTheme="minorHAnsi" w:cstheme="minorBidi"/>
          <w:b/>
          <w:color w:val="000000" w:themeColor="text1"/>
          <w:lang w:val="uk-UA"/>
        </w:rPr>
        <w:t>их</w:t>
      </w:r>
      <w:r w:rsidR="00974B97" w:rsidRPr="008B23F8">
        <w:rPr>
          <w:rFonts w:asciiTheme="minorHAnsi" w:eastAsiaTheme="minorHAnsi" w:hAnsiTheme="minorHAnsi" w:cstheme="minorBidi"/>
          <w:b/>
          <w:color w:val="000000" w:themeColor="text1"/>
          <w:lang w:val="uk-UA"/>
        </w:rPr>
        <w:t xml:space="preserve"> рівнях</w:t>
      </w:r>
      <w:r w:rsidR="00407476" w:rsidRPr="008B23F8">
        <w:rPr>
          <w:rFonts w:asciiTheme="minorHAnsi" w:eastAsiaTheme="minorHAnsi" w:hAnsiTheme="minorHAnsi" w:cstheme="minorBidi"/>
          <w:b/>
          <w:color w:val="000000" w:themeColor="text1"/>
          <w:lang w:val="uk-UA"/>
        </w:rPr>
        <w:t xml:space="preserve">, для досягнення результатів проекту </w:t>
      </w:r>
      <w:r w:rsidR="00974B97" w:rsidRPr="008B23F8">
        <w:rPr>
          <w:rFonts w:asciiTheme="minorHAnsi" w:eastAsiaTheme="minorHAnsi" w:hAnsiTheme="minorHAnsi" w:cstheme="minorBidi"/>
          <w:b/>
          <w:color w:val="000000" w:themeColor="text1"/>
          <w:lang w:val="uk-UA"/>
        </w:rPr>
        <w:t xml:space="preserve">  </w:t>
      </w:r>
    </w:p>
    <w:tbl>
      <w:tblPr>
        <w:tblStyle w:val="af5"/>
        <w:tblW w:w="0" w:type="auto"/>
        <w:tblLook w:val="04A0"/>
      </w:tblPr>
      <w:tblGrid>
        <w:gridCol w:w="1441"/>
        <w:gridCol w:w="903"/>
        <w:gridCol w:w="2044"/>
        <w:gridCol w:w="1818"/>
        <w:gridCol w:w="1778"/>
        <w:gridCol w:w="1592"/>
      </w:tblGrid>
      <w:tr w:rsidR="00060449" w:rsidRPr="008B23F8" w:rsidTr="00BC5314">
        <w:tc>
          <w:tcPr>
            <w:tcW w:w="9576" w:type="dxa"/>
            <w:gridSpan w:val="6"/>
          </w:tcPr>
          <w:p w:rsidR="00060449" w:rsidRPr="008B23F8" w:rsidRDefault="008F7BB1" w:rsidP="00407476">
            <w:pPr>
              <w:rPr>
                <w:b/>
                <w:color w:val="000000" w:themeColor="text1"/>
                <w:lang w:val="uk-UA"/>
              </w:rPr>
            </w:pPr>
            <w:r w:rsidRPr="008B23F8">
              <w:rPr>
                <w:b/>
                <w:color w:val="000000" w:themeColor="text1"/>
                <w:lang w:val="uk-UA"/>
              </w:rPr>
              <w:t>Мета проекту</w:t>
            </w:r>
            <w:r w:rsidR="00060449" w:rsidRPr="008B23F8">
              <w:rPr>
                <w:b/>
                <w:color w:val="000000" w:themeColor="text1"/>
                <w:lang w:val="uk-UA"/>
              </w:rPr>
              <w:t xml:space="preserve">: </w:t>
            </w:r>
            <w:r w:rsidR="00407476" w:rsidRPr="008B23F8">
              <w:rPr>
                <w:b/>
                <w:color w:val="000000" w:themeColor="text1"/>
                <w:lang w:val="uk-UA"/>
              </w:rPr>
              <w:t xml:space="preserve"> Забезпечення глобальних екологічних переваг завдяки ініціативам і діям              на рівні громад</w:t>
            </w:r>
          </w:p>
        </w:tc>
      </w:tr>
      <w:tr w:rsidR="00941D90" w:rsidRPr="008B23F8" w:rsidTr="00BC5314">
        <w:tc>
          <w:tcPr>
            <w:tcW w:w="1608" w:type="dxa"/>
            <w:vAlign w:val="center"/>
          </w:tcPr>
          <w:p w:rsidR="00060449" w:rsidRPr="008B23F8" w:rsidRDefault="008F7BB1" w:rsidP="00060449">
            <w:pPr>
              <w:keepNext/>
              <w:pBdr>
                <w:top w:val="nil"/>
                <w:left w:val="nil"/>
                <w:bottom w:val="nil"/>
                <w:right w:val="nil"/>
                <w:between w:val="nil"/>
                <w:bar w:val="nil"/>
              </w:pBdr>
              <w:jc w:val="center"/>
              <w:outlineLvl w:val="2"/>
              <w:rPr>
                <w:rFonts w:eastAsia="Arial Unicode MS"/>
                <w:b/>
                <w:color w:val="000000" w:themeColor="text1"/>
                <w:spacing w:val="5"/>
                <w:u w:color="000000"/>
                <w:bdr w:val="nil"/>
                <w:lang w:val="uk-UA"/>
              </w:rPr>
            </w:pPr>
            <w:r w:rsidRPr="008B23F8">
              <w:rPr>
                <w:rFonts w:eastAsia="Arial Unicode MS"/>
                <w:b/>
                <w:color w:val="000000" w:themeColor="text1"/>
                <w:u w:color="000000"/>
                <w:bdr w:val="nil"/>
                <w:lang w:val="uk-UA"/>
              </w:rPr>
              <w:t>Компонент проекту</w:t>
            </w:r>
          </w:p>
        </w:tc>
        <w:tc>
          <w:tcPr>
            <w:tcW w:w="1383" w:type="dxa"/>
            <w:vAlign w:val="center"/>
          </w:tcPr>
          <w:p w:rsidR="00060449" w:rsidRPr="008B23F8" w:rsidRDefault="008F7BB1" w:rsidP="00060449">
            <w:pPr>
              <w:keepNext/>
              <w:pBdr>
                <w:top w:val="nil"/>
                <w:left w:val="nil"/>
                <w:bottom w:val="nil"/>
                <w:right w:val="nil"/>
                <w:between w:val="nil"/>
                <w:bar w:val="nil"/>
              </w:pBdr>
              <w:jc w:val="center"/>
              <w:outlineLvl w:val="2"/>
              <w:rPr>
                <w:rFonts w:eastAsia="Arial Unicode MS"/>
                <w:b/>
                <w:color w:val="000000" w:themeColor="text1"/>
                <w:spacing w:val="5"/>
                <w:u w:color="000000"/>
                <w:bdr w:val="nil"/>
                <w:lang w:val="uk-UA"/>
              </w:rPr>
            </w:pPr>
            <w:r w:rsidRPr="008B23F8">
              <w:rPr>
                <w:rFonts w:eastAsia="Arial Unicode MS"/>
                <w:b/>
                <w:color w:val="000000" w:themeColor="text1"/>
                <w:u w:color="000000"/>
                <w:bdr w:val="nil"/>
                <w:lang w:val="uk-UA"/>
              </w:rPr>
              <w:t>Тип гранту</w:t>
            </w:r>
          </w:p>
        </w:tc>
        <w:tc>
          <w:tcPr>
            <w:tcW w:w="1663" w:type="dxa"/>
            <w:vAlign w:val="center"/>
          </w:tcPr>
          <w:p w:rsidR="00060449" w:rsidRPr="008B23F8" w:rsidRDefault="008F7BB1" w:rsidP="00060449">
            <w:pPr>
              <w:keepNext/>
              <w:pBdr>
                <w:top w:val="nil"/>
                <w:left w:val="nil"/>
                <w:bottom w:val="nil"/>
                <w:right w:val="nil"/>
                <w:between w:val="nil"/>
                <w:bar w:val="nil"/>
              </w:pBdr>
              <w:jc w:val="center"/>
              <w:outlineLvl w:val="2"/>
              <w:rPr>
                <w:rFonts w:eastAsia="Arial Unicode MS"/>
                <w:b/>
                <w:color w:val="000000" w:themeColor="text1"/>
                <w:spacing w:val="5"/>
                <w:u w:color="000000"/>
                <w:bdr w:val="nil"/>
                <w:lang w:val="uk-UA"/>
              </w:rPr>
            </w:pPr>
            <w:r w:rsidRPr="008B23F8">
              <w:rPr>
                <w:rFonts w:eastAsia="Arial Unicode MS"/>
                <w:b/>
                <w:color w:val="000000" w:themeColor="text1"/>
                <w:u w:color="000000"/>
                <w:bdr w:val="nil"/>
                <w:lang w:val="uk-UA"/>
              </w:rPr>
              <w:t>Очікувані результати</w:t>
            </w:r>
            <w:r w:rsidR="0061026C" w:rsidRPr="008B23F8">
              <w:rPr>
                <w:rFonts w:eastAsia="Arial Unicode MS"/>
                <w:b/>
                <w:color w:val="000000" w:themeColor="text1"/>
                <w:u w:color="000000"/>
                <w:bdr w:val="nil"/>
                <w:lang w:val="uk-UA"/>
              </w:rPr>
              <w:t xml:space="preserve"> (outcomes)</w:t>
            </w:r>
          </w:p>
        </w:tc>
        <w:tc>
          <w:tcPr>
            <w:tcW w:w="1719" w:type="dxa"/>
            <w:vAlign w:val="center"/>
          </w:tcPr>
          <w:p w:rsidR="00060449" w:rsidRPr="008B23F8" w:rsidRDefault="008F7BB1" w:rsidP="0061026C">
            <w:pPr>
              <w:keepNext/>
              <w:pBdr>
                <w:top w:val="nil"/>
                <w:left w:val="nil"/>
                <w:bottom w:val="nil"/>
                <w:right w:val="nil"/>
                <w:between w:val="nil"/>
                <w:bar w:val="nil"/>
              </w:pBdr>
              <w:jc w:val="center"/>
              <w:outlineLvl w:val="2"/>
              <w:rPr>
                <w:rFonts w:eastAsia="Arial Unicode MS"/>
                <w:b/>
                <w:color w:val="000000" w:themeColor="text1"/>
                <w:spacing w:val="5"/>
                <w:u w:color="000000"/>
                <w:bdr w:val="nil"/>
                <w:lang w:val="uk-UA"/>
              </w:rPr>
            </w:pPr>
            <w:r w:rsidRPr="008B23F8">
              <w:rPr>
                <w:rFonts w:eastAsia="Arial Unicode MS"/>
                <w:b/>
                <w:color w:val="000000" w:themeColor="text1"/>
                <w:u w:color="000000"/>
                <w:bdr w:val="nil"/>
                <w:lang w:val="uk-UA"/>
              </w:rPr>
              <w:t>Очікувані продукти</w:t>
            </w:r>
            <w:r w:rsidR="0061026C" w:rsidRPr="008B23F8">
              <w:rPr>
                <w:rFonts w:eastAsia="Arial Unicode MS"/>
                <w:b/>
                <w:color w:val="000000" w:themeColor="text1"/>
                <w:u w:color="000000"/>
                <w:bdr w:val="nil"/>
                <w:lang w:val="uk-UA"/>
              </w:rPr>
              <w:t xml:space="preserve"> (outputs)</w:t>
            </w:r>
          </w:p>
        </w:tc>
        <w:tc>
          <w:tcPr>
            <w:tcW w:w="1766" w:type="dxa"/>
          </w:tcPr>
          <w:p w:rsidR="00060449" w:rsidRPr="008B23F8" w:rsidRDefault="007B47FB" w:rsidP="00060449">
            <w:pPr>
              <w:keepNext/>
              <w:pBdr>
                <w:top w:val="nil"/>
                <w:left w:val="nil"/>
                <w:bottom w:val="nil"/>
                <w:right w:val="nil"/>
                <w:between w:val="nil"/>
                <w:bar w:val="nil"/>
              </w:pBdr>
              <w:jc w:val="center"/>
              <w:outlineLvl w:val="2"/>
              <w:rPr>
                <w:b/>
                <w:color w:val="000000" w:themeColor="text1"/>
                <w:u w:color="000000"/>
                <w:bdr w:val="nil"/>
                <w:lang w:val="uk-UA"/>
              </w:rPr>
            </w:pPr>
            <w:r w:rsidRPr="008B23F8">
              <w:rPr>
                <w:rFonts w:eastAsia="Arial Unicode MS"/>
                <w:b/>
                <w:color w:val="000000" w:themeColor="text1"/>
                <w:u w:color="000000"/>
                <w:bdr w:val="nil"/>
                <w:lang w:val="uk-UA"/>
              </w:rPr>
              <w:t>Фінансування</w:t>
            </w:r>
            <w:r w:rsidR="00465749" w:rsidRPr="008B23F8">
              <w:rPr>
                <w:rFonts w:eastAsia="Arial Unicode MS"/>
                <w:b/>
                <w:color w:val="000000" w:themeColor="text1"/>
                <w:u w:color="000000"/>
                <w:bdr w:val="nil"/>
                <w:lang w:val="uk-UA"/>
              </w:rPr>
              <w:t xml:space="preserve"> з </w:t>
            </w:r>
            <w:r w:rsidR="0061026C" w:rsidRPr="008B23F8">
              <w:rPr>
                <w:rFonts w:eastAsia="Arial Unicode MS"/>
                <w:b/>
                <w:color w:val="000000" w:themeColor="text1"/>
                <w:u w:color="000000"/>
                <w:bdr w:val="nil"/>
                <w:lang w:val="uk-UA"/>
              </w:rPr>
              <w:t xml:space="preserve">відповідних </w:t>
            </w:r>
            <w:r w:rsidR="005535AB" w:rsidRPr="008B23F8">
              <w:rPr>
                <w:rFonts w:eastAsia="Arial Unicode MS"/>
                <w:b/>
                <w:color w:val="000000" w:themeColor="text1"/>
                <w:u w:color="000000"/>
                <w:bdr w:val="nil"/>
                <w:lang w:val="uk-UA"/>
              </w:rPr>
              <w:t xml:space="preserve">фондів </w:t>
            </w:r>
            <w:r w:rsidR="00060449" w:rsidRPr="008B23F8">
              <w:rPr>
                <w:rFonts w:eastAsia="Arial Unicode MS"/>
                <w:b/>
                <w:color w:val="000000" w:themeColor="text1"/>
                <w:u w:color="000000"/>
                <w:bdr w:val="nil"/>
                <w:lang w:val="uk-UA"/>
              </w:rPr>
              <w:t>(GEF/LDCF/SCCF)</w:t>
            </w:r>
          </w:p>
          <w:p w:rsidR="00060449" w:rsidRPr="008B23F8" w:rsidRDefault="00060449" w:rsidP="00465749">
            <w:pPr>
              <w:keepNext/>
              <w:pBdr>
                <w:top w:val="nil"/>
                <w:left w:val="nil"/>
                <w:bottom w:val="nil"/>
                <w:right w:val="nil"/>
                <w:between w:val="nil"/>
                <w:bar w:val="nil"/>
              </w:pBdr>
              <w:jc w:val="center"/>
              <w:outlineLvl w:val="2"/>
              <w:rPr>
                <w:rFonts w:eastAsia="Arial Unicode MS"/>
                <w:b/>
                <w:color w:val="000000" w:themeColor="text1"/>
                <w:spacing w:val="5"/>
                <w:u w:color="000000"/>
                <w:bdr w:val="nil"/>
                <w:lang w:val="uk-UA"/>
              </w:rPr>
            </w:pPr>
            <w:r w:rsidRPr="008B23F8">
              <w:rPr>
                <w:rFonts w:eastAsia="Arial Unicode MS"/>
                <w:b/>
                <w:color w:val="000000" w:themeColor="text1"/>
                <w:u w:color="000000"/>
                <w:bdr w:val="nil"/>
                <w:lang w:val="uk-UA"/>
              </w:rPr>
              <w:t>(</w:t>
            </w:r>
            <w:r w:rsidR="00465749" w:rsidRPr="008B23F8">
              <w:rPr>
                <w:rFonts w:eastAsia="Arial Unicode MS"/>
                <w:b/>
                <w:color w:val="000000" w:themeColor="text1"/>
                <w:u w:color="000000"/>
                <w:bdr w:val="nil"/>
                <w:lang w:val="uk-UA"/>
              </w:rPr>
              <w:t>у млн. дол.</w:t>
            </w:r>
            <w:r w:rsidRPr="008B23F8">
              <w:rPr>
                <w:rFonts w:eastAsia="Arial Unicode MS"/>
                <w:b/>
                <w:color w:val="000000" w:themeColor="text1"/>
                <w:u w:color="000000"/>
                <w:bdr w:val="nil"/>
                <w:lang w:val="uk-UA"/>
              </w:rPr>
              <w:t>)</w:t>
            </w:r>
          </w:p>
        </w:tc>
        <w:tc>
          <w:tcPr>
            <w:tcW w:w="1437" w:type="dxa"/>
          </w:tcPr>
          <w:p w:rsidR="00060449" w:rsidRPr="008B23F8" w:rsidRDefault="00465749" w:rsidP="00060449">
            <w:pPr>
              <w:keepNext/>
              <w:pBdr>
                <w:top w:val="nil"/>
                <w:left w:val="nil"/>
                <w:bottom w:val="nil"/>
                <w:right w:val="nil"/>
                <w:between w:val="nil"/>
                <w:bar w:val="nil"/>
              </w:pBdr>
              <w:jc w:val="center"/>
              <w:outlineLvl w:val="2"/>
              <w:rPr>
                <w:b/>
                <w:color w:val="000000" w:themeColor="text1"/>
                <w:u w:color="000000"/>
                <w:bdr w:val="nil"/>
                <w:lang w:val="uk-UA"/>
              </w:rPr>
            </w:pPr>
            <w:r w:rsidRPr="008B23F8">
              <w:rPr>
                <w:rFonts w:eastAsia="Arial Unicode MS"/>
                <w:b/>
                <w:color w:val="000000" w:themeColor="text1"/>
                <w:u w:color="000000"/>
                <w:bdr w:val="nil"/>
                <w:lang w:val="uk-UA"/>
              </w:rPr>
              <w:t>Підтверджене спів</w:t>
            </w:r>
            <w:r w:rsidR="0061026C" w:rsidRPr="008B23F8">
              <w:rPr>
                <w:rFonts w:eastAsia="Arial Unicode MS"/>
                <w:b/>
                <w:color w:val="000000" w:themeColor="text1"/>
                <w:u w:color="000000"/>
                <w:bdr w:val="nil"/>
                <w:lang w:val="uk-UA"/>
              </w:rPr>
              <w:t>-</w:t>
            </w:r>
            <w:r w:rsidRPr="008B23F8">
              <w:rPr>
                <w:rFonts w:eastAsia="Arial Unicode MS"/>
                <w:b/>
                <w:color w:val="000000" w:themeColor="text1"/>
                <w:u w:color="000000"/>
                <w:bdr w:val="nil"/>
                <w:lang w:val="uk-UA"/>
              </w:rPr>
              <w:t>фінансування</w:t>
            </w:r>
          </w:p>
          <w:p w:rsidR="00060449" w:rsidRPr="008B23F8" w:rsidRDefault="00465749" w:rsidP="00060449">
            <w:pPr>
              <w:keepNext/>
              <w:pBdr>
                <w:top w:val="nil"/>
                <w:left w:val="nil"/>
                <w:bottom w:val="nil"/>
                <w:right w:val="nil"/>
                <w:between w:val="nil"/>
                <w:bar w:val="nil"/>
              </w:pBdr>
              <w:jc w:val="center"/>
              <w:outlineLvl w:val="2"/>
              <w:rPr>
                <w:rFonts w:eastAsia="Arial Unicode MS"/>
                <w:b/>
                <w:color w:val="000000" w:themeColor="text1"/>
                <w:spacing w:val="5"/>
                <w:u w:color="000000"/>
                <w:bdr w:val="nil"/>
                <w:lang w:val="uk-UA"/>
              </w:rPr>
            </w:pPr>
            <w:r w:rsidRPr="008B23F8">
              <w:rPr>
                <w:rFonts w:eastAsia="Arial Unicode MS"/>
                <w:b/>
                <w:color w:val="000000" w:themeColor="text1"/>
                <w:u w:color="000000"/>
                <w:bdr w:val="nil"/>
                <w:lang w:val="uk-UA"/>
              </w:rPr>
              <w:t>(у млн. дол.)</w:t>
            </w:r>
          </w:p>
        </w:tc>
      </w:tr>
      <w:tr w:rsidR="00941D90" w:rsidRPr="008B23F8" w:rsidTr="00BC5314">
        <w:tc>
          <w:tcPr>
            <w:tcW w:w="1608" w:type="dxa"/>
          </w:tcPr>
          <w:p w:rsidR="00060449" w:rsidRPr="008B23F8" w:rsidRDefault="00974B97" w:rsidP="00060449">
            <w:pPr>
              <w:rPr>
                <w:color w:val="000000" w:themeColor="text1"/>
                <w:lang w:val="uk-UA"/>
              </w:rPr>
            </w:pPr>
            <w:r w:rsidRPr="008B23F8">
              <w:rPr>
                <w:color w:val="000000" w:themeColor="text1"/>
                <w:lang w:val="uk-UA"/>
              </w:rPr>
              <w:t>Кліматично розумна інноваційна агроек</w:t>
            </w:r>
            <w:r w:rsidR="004F2EF0" w:rsidRPr="008B23F8">
              <w:rPr>
                <w:color w:val="000000" w:themeColor="text1"/>
                <w:lang w:val="uk-UA"/>
              </w:rPr>
              <w:t>о</w:t>
            </w:r>
            <w:r w:rsidRPr="008B23F8">
              <w:rPr>
                <w:color w:val="000000" w:themeColor="text1"/>
                <w:lang w:val="uk-UA"/>
              </w:rPr>
              <w:t>логія</w:t>
            </w:r>
          </w:p>
        </w:tc>
        <w:tc>
          <w:tcPr>
            <w:tcW w:w="1383" w:type="dxa"/>
          </w:tcPr>
          <w:p w:rsidR="00060449" w:rsidRPr="008B23F8" w:rsidRDefault="00060449" w:rsidP="00060449">
            <w:pPr>
              <w:rPr>
                <w:color w:val="000000" w:themeColor="text1"/>
                <w:lang w:val="uk-UA"/>
              </w:rPr>
            </w:pPr>
          </w:p>
        </w:tc>
        <w:tc>
          <w:tcPr>
            <w:tcW w:w="1663" w:type="dxa"/>
          </w:tcPr>
          <w:p w:rsidR="002D595A" w:rsidRPr="008B23F8" w:rsidRDefault="002D595A" w:rsidP="00060449">
            <w:pPr>
              <w:rPr>
                <w:rFonts w:eastAsia="Arial Unicode MS"/>
                <w:color w:val="000000" w:themeColor="text1"/>
                <w:u w:color="000000"/>
                <w:bdr w:val="nil"/>
                <w:lang w:val="uk-UA"/>
              </w:rPr>
            </w:pPr>
            <w:r w:rsidRPr="008B23F8">
              <w:rPr>
                <w:rFonts w:eastAsia="Arial Unicode MS"/>
                <w:color w:val="000000" w:themeColor="text1"/>
                <w:u w:color="000000"/>
                <w:bdr w:val="nil"/>
                <w:lang w:val="uk-UA"/>
              </w:rPr>
              <w:t>Агроекологічні  практики,  що інкорпорують заходи зі скорочення викидів парникових газів (ПГ) і підвищують стійкість до зміни клімату, випробувані та протестовані у буферних зонах і лісових коридорах природоохоронних територій та поширені принаймні у 30 пріоритетних країнах.</w:t>
            </w:r>
          </w:p>
          <w:p w:rsidR="00060449" w:rsidRPr="008B23F8" w:rsidRDefault="002D595A" w:rsidP="002D595A">
            <w:pPr>
              <w:rPr>
                <w:color w:val="000000" w:themeColor="text1"/>
                <w:lang w:val="uk-UA"/>
              </w:rPr>
            </w:pPr>
            <w:r w:rsidRPr="008B23F8">
              <w:rPr>
                <w:rFonts w:eastAsia="Arial Unicode MS"/>
                <w:color w:val="000000" w:themeColor="text1"/>
                <w:u w:color="000000"/>
                <w:bdr w:val="nil"/>
                <w:lang w:val="uk-UA"/>
              </w:rPr>
              <w:t xml:space="preserve">    </w:t>
            </w:r>
          </w:p>
        </w:tc>
        <w:tc>
          <w:tcPr>
            <w:tcW w:w="1719" w:type="dxa"/>
          </w:tcPr>
          <w:p w:rsidR="00060449" w:rsidRPr="008B23F8" w:rsidRDefault="005535AB" w:rsidP="00060449">
            <w:pPr>
              <w:rPr>
                <w:color w:val="000000" w:themeColor="text1"/>
                <w:lang w:val="uk-UA"/>
              </w:rPr>
            </w:pPr>
            <w:r w:rsidRPr="008B23F8">
              <w:rPr>
                <w:color w:val="000000" w:themeColor="text1"/>
                <w:lang w:val="uk-UA"/>
              </w:rPr>
              <w:t xml:space="preserve"> Агроекологічні практики впроваджено у системи землеробства. </w:t>
            </w:r>
          </w:p>
          <w:p w:rsidR="00060449" w:rsidRPr="008B23F8" w:rsidRDefault="00060449" w:rsidP="00060449">
            <w:pPr>
              <w:rPr>
                <w:color w:val="000000" w:themeColor="text1"/>
                <w:lang w:val="uk-UA"/>
              </w:rPr>
            </w:pPr>
          </w:p>
          <w:p w:rsidR="00060449" w:rsidRPr="008B23F8" w:rsidRDefault="005535AB" w:rsidP="00060449">
            <w:pPr>
              <w:rPr>
                <w:color w:val="000000" w:themeColor="text1"/>
                <w:lang w:val="uk-UA"/>
              </w:rPr>
            </w:pPr>
            <w:r w:rsidRPr="008B23F8">
              <w:rPr>
                <w:color w:val="000000" w:themeColor="text1"/>
                <w:lang w:val="uk-UA"/>
              </w:rPr>
              <w:t xml:space="preserve">Вразливість </w:t>
            </w:r>
            <w:r w:rsidR="00941D90" w:rsidRPr="008B23F8">
              <w:rPr>
                <w:color w:val="000000" w:themeColor="text1"/>
                <w:lang w:val="uk-UA"/>
              </w:rPr>
              <w:t>с/г к</w:t>
            </w:r>
            <w:r w:rsidRPr="008B23F8">
              <w:rPr>
                <w:color w:val="000000" w:themeColor="text1"/>
                <w:lang w:val="uk-UA"/>
              </w:rPr>
              <w:t xml:space="preserve">ультур / домашньої худоби до впливу </w:t>
            </w:r>
            <w:r w:rsidR="002D595A" w:rsidRPr="008B23F8">
              <w:rPr>
                <w:color w:val="000000" w:themeColor="text1"/>
                <w:lang w:val="uk-UA"/>
              </w:rPr>
              <w:t xml:space="preserve">наслідків </w:t>
            </w:r>
            <w:r w:rsidRPr="008B23F8">
              <w:rPr>
                <w:color w:val="000000" w:themeColor="text1"/>
                <w:lang w:val="uk-UA"/>
              </w:rPr>
              <w:t>зміни клімату зменшено.</w:t>
            </w:r>
          </w:p>
          <w:p w:rsidR="00060449" w:rsidRPr="008B23F8" w:rsidRDefault="00060449" w:rsidP="00060449">
            <w:pPr>
              <w:rPr>
                <w:color w:val="000000" w:themeColor="text1"/>
                <w:lang w:val="uk-UA"/>
              </w:rPr>
            </w:pPr>
          </w:p>
          <w:p w:rsidR="00941D90" w:rsidRPr="008B23F8" w:rsidRDefault="00941D90" w:rsidP="00060449">
            <w:pPr>
              <w:rPr>
                <w:color w:val="000000" w:themeColor="text1"/>
                <w:lang w:val="uk-UA"/>
              </w:rPr>
            </w:pPr>
            <w:r w:rsidRPr="008B23F8">
              <w:rPr>
                <w:color w:val="000000" w:themeColor="text1"/>
                <w:lang w:val="uk-UA"/>
              </w:rPr>
              <w:t>Багаторівневі системи землеробства запроваджено.</w:t>
            </w:r>
          </w:p>
          <w:p w:rsidR="00060449" w:rsidRPr="008B23F8" w:rsidRDefault="00060449" w:rsidP="00060449">
            <w:pPr>
              <w:rPr>
                <w:color w:val="000000" w:themeColor="text1"/>
                <w:lang w:val="uk-UA"/>
              </w:rPr>
            </w:pPr>
            <w:r w:rsidRPr="008B23F8">
              <w:rPr>
                <w:color w:val="000000" w:themeColor="text1"/>
                <w:lang w:val="uk-UA"/>
              </w:rPr>
              <w:t xml:space="preserve"> </w:t>
            </w:r>
          </w:p>
          <w:p w:rsidR="00060449" w:rsidRPr="008B23F8" w:rsidRDefault="00060449" w:rsidP="00060449">
            <w:pPr>
              <w:rPr>
                <w:color w:val="000000" w:themeColor="text1"/>
                <w:lang w:val="uk-UA"/>
              </w:rPr>
            </w:pPr>
          </w:p>
          <w:p w:rsidR="00060449" w:rsidRPr="008B23F8" w:rsidRDefault="00941D90" w:rsidP="00060449">
            <w:pPr>
              <w:rPr>
                <w:color w:val="000000" w:themeColor="text1"/>
                <w:lang w:val="uk-UA"/>
              </w:rPr>
            </w:pPr>
            <w:r w:rsidRPr="008B23F8">
              <w:rPr>
                <w:color w:val="000000" w:themeColor="text1"/>
                <w:lang w:val="uk-UA"/>
              </w:rPr>
              <w:t>Фермери впроваджують практики зі скорочення викидів ПГ.</w:t>
            </w:r>
          </w:p>
          <w:p w:rsidR="00060449" w:rsidRPr="008B23F8" w:rsidRDefault="00060449" w:rsidP="00060449">
            <w:pPr>
              <w:rPr>
                <w:color w:val="000000" w:themeColor="text1"/>
                <w:lang w:val="uk-UA"/>
              </w:rPr>
            </w:pPr>
          </w:p>
          <w:p w:rsidR="00060449" w:rsidRPr="008B23F8" w:rsidRDefault="00DF0DDF" w:rsidP="00DF0DDF">
            <w:pPr>
              <w:rPr>
                <w:color w:val="000000" w:themeColor="text1"/>
                <w:lang w:val="uk-UA"/>
              </w:rPr>
            </w:pPr>
            <w:r w:rsidRPr="008B23F8">
              <w:rPr>
                <w:color w:val="000000" w:themeColor="text1"/>
                <w:lang w:val="uk-UA"/>
              </w:rPr>
              <w:t>Асоціації/мережі фермерів створено.</w:t>
            </w:r>
          </w:p>
        </w:tc>
        <w:tc>
          <w:tcPr>
            <w:tcW w:w="1766" w:type="dxa"/>
          </w:tcPr>
          <w:p w:rsidR="00060449" w:rsidRPr="008B23F8" w:rsidRDefault="00060449" w:rsidP="00060449">
            <w:pPr>
              <w:pBdr>
                <w:top w:val="nil"/>
                <w:left w:val="nil"/>
                <w:bottom w:val="nil"/>
                <w:right w:val="nil"/>
                <w:between w:val="nil"/>
                <w:bar w:val="nil"/>
              </w:pBdr>
              <w:jc w:val="center"/>
              <w:rPr>
                <w:rFonts w:eastAsia="Arial Unicode MS"/>
                <w:color w:val="000000" w:themeColor="text1"/>
                <w:u w:color="000000"/>
                <w:bdr w:val="nil"/>
                <w:lang w:val="uk-UA"/>
              </w:rPr>
            </w:pPr>
            <w:r w:rsidRPr="008B23F8">
              <w:rPr>
                <w:rFonts w:eastAsia="Arial Unicode MS"/>
                <w:color w:val="000000" w:themeColor="text1"/>
                <w:u w:color="000000"/>
                <w:bdr w:val="nil"/>
                <w:lang w:val="uk-UA"/>
              </w:rPr>
              <w:t>15</w:t>
            </w:r>
          </w:p>
        </w:tc>
        <w:tc>
          <w:tcPr>
            <w:tcW w:w="1437" w:type="dxa"/>
          </w:tcPr>
          <w:p w:rsidR="00060449" w:rsidRPr="008B23F8" w:rsidRDefault="00060449" w:rsidP="00060449">
            <w:pPr>
              <w:pBdr>
                <w:top w:val="nil"/>
                <w:left w:val="nil"/>
                <w:bottom w:val="nil"/>
                <w:right w:val="nil"/>
                <w:between w:val="nil"/>
                <w:bar w:val="nil"/>
              </w:pBdr>
              <w:jc w:val="center"/>
              <w:rPr>
                <w:rFonts w:eastAsia="Arial Unicode MS"/>
                <w:color w:val="000000" w:themeColor="text1"/>
                <w:u w:color="000000"/>
                <w:bdr w:val="nil"/>
                <w:lang w:val="uk-UA"/>
              </w:rPr>
            </w:pPr>
            <w:r w:rsidRPr="008B23F8">
              <w:rPr>
                <w:rFonts w:eastAsia="Arial Unicode MS"/>
                <w:color w:val="000000" w:themeColor="text1"/>
                <w:u w:color="000000"/>
                <w:bdr w:val="nil"/>
                <w:lang w:val="uk-UA"/>
              </w:rPr>
              <w:t>16</w:t>
            </w:r>
          </w:p>
        </w:tc>
      </w:tr>
    </w:tbl>
    <w:p w:rsidR="00060449" w:rsidRPr="008B23F8" w:rsidRDefault="00060449" w:rsidP="00060449">
      <w:pPr>
        <w:spacing w:after="200"/>
        <w:rPr>
          <w:rFonts w:asciiTheme="minorHAnsi" w:eastAsiaTheme="minorHAnsi" w:hAnsiTheme="minorHAnsi" w:cstheme="minorBidi"/>
          <w:color w:val="000000" w:themeColor="text1"/>
          <w:lang w:val="uk-UA"/>
        </w:rPr>
      </w:pPr>
    </w:p>
    <w:p w:rsidR="00060449" w:rsidRPr="008B23F8" w:rsidRDefault="00EE4B51" w:rsidP="00060449">
      <w:pPr>
        <w:jc w:val="both"/>
        <w:rPr>
          <w:rFonts w:asciiTheme="minorHAnsi" w:hAnsiTheme="minorHAnsi" w:cs="Arial"/>
          <w:b/>
          <w:bCs/>
          <w:smallCaps/>
          <w:sz w:val="22"/>
          <w:szCs w:val="22"/>
          <w:lang w:val="uk-UA"/>
        </w:rPr>
      </w:pPr>
      <w:r w:rsidRPr="008B23F8">
        <w:rPr>
          <w:rFonts w:asciiTheme="minorHAnsi" w:hAnsiTheme="minorHAnsi" w:cs="Arial"/>
          <w:b/>
          <w:bCs/>
          <w:smallCaps/>
          <w:sz w:val="22"/>
          <w:szCs w:val="22"/>
          <w:lang w:val="uk-UA"/>
        </w:rPr>
        <w:lastRenderedPageBreak/>
        <w:t xml:space="preserve">Додаток </w:t>
      </w:r>
      <w:r w:rsidR="00060449" w:rsidRPr="008B23F8">
        <w:rPr>
          <w:rFonts w:asciiTheme="minorHAnsi" w:hAnsiTheme="minorHAnsi" w:cs="Arial"/>
          <w:b/>
          <w:bCs/>
          <w:smallCaps/>
          <w:sz w:val="22"/>
          <w:szCs w:val="22"/>
          <w:lang w:val="uk-UA"/>
        </w:rPr>
        <w:t xml:space="preserve">2. </w:t>
      </w:r>
      <w:r w:rsidR="009140CD" w:rsidRPr="008B23F8">
        <w:rPr>
          <w:rFonts w:asciiTheme="minorHAnsi" w:hAnsiTheme="minorHAnsi" w:cs="Arial"/>
          <w:b/>
          <w:bCs/>
          <w:smallCaps/>
          <w:sz w:val="22"/>
          <w:szCs w:val="22"/>
          <w:lang w:val="uk-UA"/>
        </w:rPr>
        <w:t>РАМКА ГЛОБАЛЬНИХ РЕЗУЛЬТАТІВ ПМГ ОП6</w:t>
      </w:r>
      <w:r w:rsidR="009140CD" w:rsidRPr="008B23F8">
        <w:rPr>
          <w:rFonts w:asciiTheme="minorHAnsi" w:hAnsiTheme="minorHAnsi" w:cs="Arial"/>
          <w:b/>
          <w:bCs/>
          <w:smallCaps/>
          <w:sz w:val="20"/>
          <w:szCs w:val="22"/>
          <w:lang w:val="uk-UA"/>
        </w:rPr>
        <w:t xml:space="preserve"> </w:t>
      </w:r>
      <w:r w:rsidR="009140CD" w:rsidRPr="008B23F8">
        <w:rPr>
          <w:lang w:val="uk-UA"/>
        </w:rPr>
        <w:t>(</w:t>
      </w:r>
      <w:r w:rsidR="009140CD" w:rsidRPr="008B23F8">
        <w:rPr>
          <w:rFonts w:asciiTheme="minorHAnsi" w:hAnsiTheme="minorHAnsi" w:cs="Arial"/>
          <w:b/>
          <w:bCs/>
          <w:smallCaps/>
          <w:sz w:val="22"/>
          <w:szCs w:val="22"/>
          <w:lang w:val="uk-UA"/>
        </w:rPr>
        <w:t>Необов'язков</w:t>
      </w:r>
      <w:r w:rsidR="00C06791" w:rsidRPr="008B23F8">
        <w:rPr>
          <w:rFonts w:asciiTheme="minorHAnsi" w:hAnsiTheme="minorHAnsi" w:cs="Arial"/>
          <w:b/>
          <w:bCs/>
          <w:smallCaps/>
          <w:sz w:val="22"/>
          <w:szCs w:val="22"/>
          <w:lang w:val="uk-UA"/>
        </w:rPr>
        <w:t>о</w:t>
      </w:r>
      <w:r w:rsidR="009140CD" w:rsidRPr="008B23F8">
        <w:rPr>
          <w:rFonts w:asciiTheme="minorHAnsi" w:hAnsiTheme="minorHAnsi" w:cs="Arial"/>
          <w:b/>
          <w:bCs/>
          <w:smallCaps/>
          <w:sz w:val="22"/>
          <w:szCs w:val="22"/>
          <w:lang w:val="uk-UA"/>
        </w:rPr>
        <w:t>, можна представити безпосередньо в тексті)</w:t>
      </w:r>
      <w:r w:rsidR="00060449" w:rsidRPr="008B23F8">
        <w:rPr>
          <w:rFonts w:asciiTheme="minorHAnsi" w:hAnsiTheme="minorHAnsi" w:cs="Arial"/>
          <w:b/>
          <w:bCs/>
          <w:smallCaps/>
          <w:sz w:val="22"/>
          <w:szCs w:val="22"/>
          <w:lang w:val="uk-UA"/>
        </w:rPr>
        <w:t xml:space="preserve"> </w:t>
      </w:r>
    </w:p>
    <w:p w:rsidR="00060449" w:rsidRPr="008B23F8" w:rsidRDefault="00060449" w:rsidP="00060449">
      <w:pPr>
        <w:jc w:val="both"/>
        <w:rPr>
          <w:rFonts w:asciiTheme="minorHAnsi" w:hAnsiTheme="minorHAnsi" w:cs="Arial"/>
          <w:b/>
          <w:bCs/>
          <w:smallCaps/>
          <w:sz w:val="22"/>
          <w:szCs w:val="22"/>
          <w:lang w:val="uk-UA"/>
        </w:rPr>
      </w:pPr>
    </w:p>
    <w:tbl>
      <w:tblPr>
        <w:tblStyle w:val="af5"/>
        <w:tblW w:w="10031" w:type="dxa"/>
        <w:tblBorders>
          <w:top w:val="single" w:sz="4" w:space="0" w:color="auto"/>
          <w:left w:val="single" w:sz="4" w:space="0" w:color="auto"/>
          <w:bottom w:val="single" w:sz="4" w:space="0" w:color="auto"/>
          <w:right w:val="single" w:sz="4" w:space="0" w:color="auto"/>
        </w:tblBorders>
        <w:tblLayout w:type="fixed"/>
        <w:tblLook w:val="04A0"/>
      </w:tblPr>
      <w:tblGrid>
        <w:gridCol w:w="1345"/>
        <w:gridCol w:w="1598"/>
        <w:gridCol w:w="1985"/>
        <w:gridCol w:w="1843"/>
        <w:gridCol w:w="1701"/>
        <w:gridCol w:w="1559"/>
      </w:tblGrid>
      <w:tr w:rsidR="00060449" w:rsidRPr="008B23F8" w:rsidTr="008B23F8">
        <w:tc>
          <w:tcPr>
            <w:tcW w:w="1345" w:type="dxa"/>
          </w:tcPr>
          <w:p w:rsidR="00060449" w:rsidRPr="008B23F8" w:rsidRDefault="0061026C" w:rsidP="00D74496">
            <w:pPr>
              <w:pBdr>
                <w:top w:val="nil"/>
                <w:left w:val="nil"/>
                <w:bottom w:val="nil"/>
                <w:right w:val="nil"/>
                <w:between w:val="nil"/>
                <w:bar w:val="nil"/>
              </w:pBdr>
              <w:rPr>
                <w:rFonts w:eastAsia="Arial Unicode MS"/>
                <w:color w:val="000000" w:themeColor="text1"/>
                <w:u w:color="000000"/>
                <w:bdr w:val="nil"/>
                <w:lang w:val="uk-UA"/>
              </w:rPr>
            </w:pPr>
            <w:r w:rsidRPr="008B23F8">
              <w:rPr>
                <w:b/>
                <w:bCs/>
                <w:color w:val="000000" w:themeColor="text1"/>
                <w:u w:color="000000"/>
                <w:bdr w:val="nil"/>
                <w:lang w:val="uk-UA"/>
              </w:rPr>
              <w:t>Цілі ПМГ</w:t>
            </w:r>
          </w:p>
        </w:tc>
        <w:tc>
          <w:tcPr>
            <w:tcW w:w="1598" w:type="dxa"/>
          </w:tcPr>
          <w:p w:rsidR="00060449" w:rsidRPr="008B23F8" w:rsidRDefault="0061026C" w:rsidP="0061026C">
            <w:pPr>
              <w:pBdr>
                <w:top w:val="nil"/>
                <w:left w:val="nil"/>
                <w:bottom w:val="nil"/>
                <w:right w:val="nil"/>
                <w:between w:val="nil"/>
                <w:bar w:val="nil"/>
              </w:pBdr>
              <w:rPr>
                <w:rFonts w:eastAsia="Arial Unicode MS"/>
                <w:color w:val="000000" w:themeColor="text1"/>
                <w:u w:color="000000"/>
                <w:bdr w:val="nil"/>
                <w:lang w:val="uk-UA"/>
              </w:rPr>
            </w:pPr>
            <w:r w:rsidRPr="008B23F8">
              <w:rPr>
                <w:b/>
                <w:bCs/>
                <w:color w:val="000000" w:themeColor="text1"/>
                <w:u w:color="000000"/>
                <w:bdr w:val="nil"/>
                <w:lang w:val="uk-UA"/>
              </w:rPr>
              <w:t>Результат (Outcome) ПМГ ОП6</w:t>
            </w:r>
          </w:p>
        </w:tc>
        <w:tc>
          <w:tcPr>
            <w:tcW w:w="1985" w:type="dxa"/>
          </w:tcPr>
          <w:p w:rsidR="00060449" w:rsidRPr="008B23F8" w:rsidRDefault="0061026C" w:rsidP="00060449">
            <w:pPr>
              <w:pBdr>
                <w:top w:val="nil"/>
                <w:left w:val="nil"/>
                <w:bottom w:val="nil"/>
                <w:right w:val="nil"/>
                <w:between w:val="nil"/>
                <w:bar w:val="nil"/>
              </w:pBdr>
              <w:rPr>
                <w:rFonts w:eastAsia="Arial Unicode MS"/>
                <w:color w:val="000000" w:themeColor="text1"/>
                <w:u w:color="000000"/>
                <w:bdr w:val="nil"/>
                <w:lang w:val="uk-UA"/>
              </w:rPr>
            </w:pPr>
            <w:r w:rsidRPr="008B23F8">
              <w:rPr>
                <w:b/>
                <w:bCs/>
                <w:color w:val="000000" w:themeColor="text1"/>
                <w:u w:color="000000"/>
                <w:bdr w:val="nil"/>
                <w:lang w:val="uk-UA"/>
              </w:rPr>
              <w:t>Індикатори результатів ПМГ ОП6</w:t>
            </w:r>
          </w:p>
        </w:tc>
        <w:tc>
          <w:tcPr>
            <w:tcW w:w="1843" w:type="dxa"/>
          </w:tcPr>
          <w:p w:rsidR="00060449" w:rsidRPr="008B23F8" w:rsidRDefault="008F7BB1" w:rsidP="0061026C">
            <w:pPr>
              <w:pBdr>
                <w:top w:val="nil"/>
                <w:left w:val="nil"/>
                <w:bottom w:val="nil"/>
                <w:right w:val="nil"/>
                <w:between w:val="nil"/>
                <w:bar w:val="nil"/>
              </w:pBdr>
              <w:rPr>
                <w:rFonts w:eastAsia="Arial Unicode MS"/>
                <w:color w:val="000000" w:themeColor="text1"/>
                <w:u w:color="000000"/>
                <w:bdr w:val="nil"/>
                <w:lang w:val="uk-UA"/>
              </w:rPr>
            </w:pPr>
            <w:r w:rsidRPr="008B23F8">
              <w:rPr>
                <w:b/>
                <w:bCs/>
                <w:color w:val="000000" w:themeColor="text1"/>
                <w:u w:color="000000"/>
                <w:bdr w:val="nil"/>
                <w:lang w:val="uk-UA"/>
              </w:rPr>
              <w:t xml:space="preserve">Ціль </w:t>
            </w:r>
            <w:r w:rsidR="0061026C" w:rsidRPr="008B23F8">
              <w:rPr>
                <w:b/>
                <w:bCs/>
                <w:color w:val="000000" w:themeColor="text1"/>
                <w:u w:color="000000"/>
                <w:bdr w:val="nil"/>
                <w:lang w:val="uk-UA"/>
              </w:rPr>
              <w:t xml:space="preserve">(Target) </w:t>
            </w:r>
            <w:r w:rsidRPr="008B23F8">
              <w:rPr>
                <w:b/>
                <w:bCs/>
                <w:color w:val="000000" w:themeColor="text1"/>
                <w:u w:color="000000"/>
                <w:bdr w:val="nil"/>
                <w:lang w:val="uk-UA"/>
              </w:rPr>
              <w:t>ОП6</w:t>
            </w:r>
          </w:p>
        </w:tc>
        <w:tc>
          <w:tcPr>
            <w:tcW w:w="1701" w:type="dxa"/>
          </w:tcPr>
          <w:p w:rsidR="00060449" w:rsidRPr="008B23F8" w:rsidRDefault="0061026C" w:rsidP="00060449">
            <w:pPr>
              <w:pBdr>
                <w:top w:val="nil"/>
                <w:left w:val="nil"/>
                <w:bottom w:val="nil"/>
                <w:right w:val="nil"/>
                <w:between w:val="nil"/>
                <w:bar w:val="nil"/>
              </w:pBdr>
              <w:rPr>
                <w:rFonts w:eastAsia="Arial Unicode MS"/>
                <w:color w:val="000000" w:themeColor="text1"/>
                <w:u w:color="000000"/>
                <w:bdr w:val="nil"/>
                <w:lang w:val="uk-UA"/>
              </w:rPr>
            </w:pPr>
            <w:r w:rsidRPr="008B23F8">
              <w:rPr>
                <w:b/>
                <w:bCs/>
                <w:color w:val="000000" w:themeColor="text1"/>
                <w:u w:color="000000"/>
                <w:bdr w:val="nil"/>
                <w:lang w:val="uk-UA"/>
              </w:rPr>
              <w:t xml:space="preserve">Засоби перевірки </w:t>
            </w:r>
          </w:p>
        </w:tc>
        <w:tc>
          <w:tcPr>
            <w:tcW w:w="1559" w:type="dxa"/>
          </w:tcPr>
          <w:p w:rsidR="00060449" w:rsidRPr="008B23F8" w:rsidRDefault="008F7BB1" w:rsidP="00060449">
            <w:pPr>
              <w:pBdr>
                <w:top w:val="nil"/>
                <w:left w:val="nil"/>
                <w:bottom w:val="nil"/>
                <w:right w:val="nil"/>
                <w:between w:val="nil"/>
                <w:bar w:val="nil"/>
              </w:pBdr>
              <w:rPr>
                <w:rFonts w:eastAsia="Arial Unicode MS"/>
                <w:color w:val="000000" w:themeColor="text1"/>
                <w:u w:color="000000"/>
                <w:bdr w:val="nil"/>
                <w:lang w:val="uk-UA"/>
              </w:rPr>
            </w:pPr>
            <w:r w:rsidRPr="008B23F8">
              <w:rPr>
                <w:b/>
                <w:bCs/>
                <w:color w:val="000000" w:themeColor="text1"/>
                <w:u w:color="000000"/>
                <w:bdr w:val="nil"/>
                <w:lang w:val="uk-UA"/>
              </w:rPr>
              <w:t>Припущення</w:t>
            </w:r>
          </w:p>
        </w:tc>
      </w:tr>
      <w:tr w:rsidR="00060449" w:rsidRPr="008B23F8" w:rsidTr="008B23F8">
        <w:tc>
          <w:tcPr>
            <w:tcW w:w="1345" w:type="dxa"/>
          </w:tcPr>
          <w:p w:rsidR="00060449" w:rsidRPr="008B23F8" w:rsidRDefault="0061026C" w:rsidP="0061026C">
            <w:pPr>
              <w:pBdr>
                <w:top w:val="nil"/>
                <w:left w:val="nil"/>
                <w:bottom w:val="nil"/>
                <w:right w:val="nil"/>
                <w:between w:val="nil"/>
                <w:bar w:val="nil"/>
              </w:pBdr>
              <w:rPr>
                <w:rFonts w:eastAsia="Arial Unicode MS"/>
                <w:color w:val="000000" w:themeColor="text1"/>
                <w:u w:color="000000"/>
                <w:bdr w:val="nil"/>
                <w:lang w:val="uk-UA"/>
              </w:rPr>
            </w:pPr>
            <w:r w:rsidRPr="008B23F8">
              <w:rPr>
                <w:color w:val="000000" w:themeColor="text1"/>
                <w:u w:val="single" w:color="000000"/>
                <w:bdr w:val="nil"/>
                <w:lang w:val="uk-UA"/>
              </w:rPr>
              <w:t>Безпосередня ціль 2 ПМГ ОП6</w:t>
            </w:r>
            <w:r w:rsidR="00060449" w:rsidRPr="008B23F8">
              <w:rPr>
                <w:color w:val="000000" w:themeColor="text1"/>
                <w:u w:val="single" w:color="000000"/>
                <w:bdr w:val="nil"/>
                <w:lang w:val="uk-UA"/>
              </w:rPr>
              <w:t>:</w:t>
            </w:r>
          </w:p>
        </w:tc>
        <w:tc>
          <w:tcPr>
            <w:tcW w:w="1598" w:type="dxa"/>
          </w:tcPr>
          <w:p w:rsidR="00060449" w:rsidRPr="008B23F8" w:rsidRDefault="00D84EFE" w:rsidP="00D84EFE">
            <w:pPr>
              <w:pBdr>
                <w:top w:val="nil"/>
                <w:left w:val="nil"/>
                <w:bottom w:val="nil"/>
                <w:right w:val="nil"/>
                <w:between w:val="nil"/>
                <w:bar w:val="nil"/>
              </w:pBdr>
              <w:jc w:val="both"/>
              <w:rPr>
                <w:rFonts w:eastAsia="Arial Unicode MS"/>
                <w:color w:val="000000" w:themeColor="text1"/>
                <w:u w:color="000000"/>
                <w:bdr w:val="nil"/>
                <w:lang w:val="uk-UA"/>
              </w:rPr>
            </w:pPr>
            <w:r w:rsidRPr="008B23F8">
              <w:rPr>
                <w:rFonts w:eastAsia="Arial Unicode MS"/>
                <w:color w:val="000000" w:themeColor="text1"/>
                <w:u w:color="000000"/>
                <w:bdr w:val="nil"/>
                <w:lang w:val="uk-UA"/>
              </w:rPr>
              <w:t xml:space="preserve">Агроекологічні  практики,  що інкорпорують заходи зі скорочення викидів ПГ і підвищують стійкість до зміни клімату, випробувані та протестовані у буферних зонах і лісових коридорах природоохоронних територій та поширені принаймні у 30 пріоритетних країнах    </w:t>
            </w:r>
          </w:p>
        </w:tc>
        <w:tc>
          <w:tcPr>
            <w:tcW w:w="1985" w:type="dxa"/>
          </w:tcPr>
          <w:p w:rsidR="00060449" w:rsidRPr="008B23F8" w:rsidRDefault="00E01021" w:rsidP="00060449">
            <w:pPr>
              <w:rPr>
                <w:color w:val="000000" w:themeColor="text1"/>
                <w:lang w:val="uk-UA"/>
              </w:rPr>
            </w:pPr>
            <w:r w:rsidRPr="008B23F8">
              <w:rPr>
                <w:color w:val="000000" w:themeColor="text1"/>
                <w:lang w:val="uk-UA"/>
              </w:rPr>
              <w:t xml:space="preserve">Кількість типологій успішних агроекологічних практик, </w:t>
            </w:r>
            <w:r w:rsidRPr="008B23F8">
              <w:rPr>
                <w:rFonts w:eastAsia="Arial Unicode MS"/>
                <w:color w:val="000000" w:themeColor="text1"/>
                <w:u w:color="000000"/>
                <w:bdr w:val="nil"/>
                <w:lang w:val="uk-UA"/>
              </w:rPr>
              <w:t xml:space="preserve">інкорпорують заходи зі скорочення викидів, утворюваних селянськими господарствами, та підвищення стійкості.  </w:t>
            </w:r>
          </w:p>
          <w:p w:rsidR="00060449" w:rsidRPr="008B23F8" w:rsidRDefault="00060449" w:rsidP="00060449">
            <w:pPr>
              <w:rPr>
                <w:color w:val="000000" w:themeColor="text1"/>
                <w:lang w:val="uk-UA"/>
              </w:rPr>
            </w:pPr>
          </w:p>
          <w:p w:rsidR="00060449" w:rsidRPr="008B23F8" w:rsidRDefault="00E01021" w:rsidP="00060449">
            <w:pPr>
              <w:rPr>
                <w:color w:val="000000" w:themeColor="text1"/>
                <w:lang w:val="uk-UA"/>
              </w:rPr>
            </w:pPr>
            <w:r w:rsidRPr="008B23F8">
              <w:rPr>
                <w:color w:val="000000" w:themeColor="text1"/>
                <w:lang w:val="uk-UA"/>
              </w:rPr>
              <w:t xml:space="preserve">Кількість громад, які демонструють або показують підвищення рівнів адаптаційних вигід/переваг.  </w:t>
            </w:r>
          </w:p>
          <w:p w:rsidR="00060449" w:rsidRPr="008B23F8" w:rsidRDefault="00060449" w:rsidP="00060449">
            <w:pPr>
              <w:rPr>
                <w:color w:val="000000" w:themeColor="text1"/>
                <w:lang w:val="uk-UA"/>
              </w:rPr>
            </w:pPr>
          </w:p>
          <w:p w:rsidR="00060449" w:rsidRPr="008B23F8" w:rsidRDefault="00E01021" w:rsidP="00060449">
            <w:pPr>
              <w:rPr>
                <w:color w:val="000000" w:themeColor="text1"/>
                <w:lang w:val="uk-UA"/>
              </w:rPr>
            </w:pPr>
            <w:r w:rsidRPr="008B23F8">
              <w:rPr>
                <w:color w:val="000000" w:themeColor="text1"/>
                <w:lang w:val="uk-UA"/>
              </w:rPr>
              <w:t xml:space="preserve">Кількість господарств з </w:t>
            </w:r>
            <w:r w:rsidR="00060449" w:rsidRPr="008B23F8">
              <w:rPr>
                <w:color w:val="000000" w:themeColor="text1"/>
                <w:lang w:val="uk-UA"/>
              </w:rPr>
              <w:t xml:space="preserve"> </w:t>
            </w:r>
            <w:r w:rsidR="003762FD" w:rsidRPr="008B23F8">
              <w:rPr>
                <w:color w:val="000000" w:themeColor="text1"/>
                <w:lang w:val="uk-UA"/>
              </w:rPr>
              <w:t>багатокультурними системами землеробства</w:t>
            </w:r>
          </w:p>
          <w:p w:rsidR="00060449" w:rsidRPr="008B23F8" w:rsidRDefault="00060449" w:rsidP="00060449">
            <w:pPr>
              <w:rPr>
                <w:color w:val="000000" w:themeColor="text1"/>
                <w:lang w:val="uk-UA"/>
              </w:rPr>
            </w:pPr>
          </w:p>
          <w:p w:rsidR="00060449" w:rsidRPr="008B23F8" w:rsidRDefault="00E01021" w:rsidP="00060449">
            <w:pPr>
              <w:rPr>
                <w:color w:val="000000" w:themeColor="text1"/>
                <w:lang w:val="uk-UA"/>
              </w:rPr>
            </w:pPr>
            <w:r w:rsidRPr="008B23F8">
              <w:rPr>
                <w:color w:val="000000" w:themeColor="text1"/>
                <w:lang w:val="uk-UA"/>
              </w:rPr>
              <w:t>Кількість гектарів, переведених на продуктивні практики сталого управління</w:t>
            </w:r>
            <w:r w:rsidR="006C63B6" w:rsidRPr="008B23F8">
              <w:rPr>
                <w:color w:val="000000" w:themeColor="text1"/>
                <w:lang w:val="uk-UA"/>
              </w:rPr>
              <w:t xml:space="preserve">. </w:t>
            </w:r>
            <w:r w:rsidRPr="008B23F8">
              <w:rPr>
                <w:color w:val="000000" w:themeColor="text1"/>
                <w:lang w:val="uk-UA"/>
              </w:rPr>
              <w:t xml:space="preserve">  </w:t>
            </w:r>
          </w:p>
          <w:p w:rsidR="006C63B6" w:rsidRPr="008B23F8" w:rsidRDefault="006C63B6" w:rsidP="00060449">
            <w:pPr>
              <w:rPr>
                <w:color w:val="000000" w:themeColor="text1"/>
                <w:lang w:val="uk-UA"/>
              </w:rPr>
            </w:pPr>
          </w:p>
          <w:p w:rsidR="00060449" w:rsidRPr="008B23F8" w:rsidRDefault="006C63B6" w:rsidP="00060449">
            <w:pPr>
              <w:rPr>
                <w:color w:val="000000" w:themeColor="text1"/>
                <w:lang w:val="uk-UA"/>
              </w:rPr>
            </w:pPr>
            <w:r w:rsidRPr="008B23F8">
              <w:rPr>
                <w:color w:val="000000" w:themeColor="text1"/>
                <w:lang w:val="uk-UA"/>
              </w:rPr>
              <w:t xml:space="preserve">Кількість організацій фермерів, споживачів та мереж. </w:t>
            </w:r>
            <w:r w:rsidR="00060449" w:rsidRPr="008B23F8">
              <w:rPr>
                <w:color w:val="000000" w:themeColor="text1"/>
                <w:lang w:val="uk-UA"/>
              </w:rPr>
              <w:t xml:space="preserve"> </w:t>
            </w:r>
          </w:p>
          <w:p w:rsidR="00060449" w:rsidRPr="008B23F8" w:rsidRDefault="00060449" w:rsidP="00060449">
            <w:pPr>
              <w:rPr>
                <w:color w:val="000000" w:themeColor="text1"/>
                <w:lang w:val="uk-UA"/>
              </w:rPr>
            </w:pPr>
          </w:p>
        </w:tc>
        <w:tc>
          <w:tcPr>
            <w:tcW w:w="1843" w:type="dxa"/>
          </w:tcPr>
          <w:p w:rsidR="00060449" w:rsidRPr="008B23F8" w:rsidRDefault="006C63B6" w:rsidP="00060449">
            <w:pPr>
              <w:rPr>
                <w:color w:val="000000" w:themeColor="text1"/>
                <w:lang w:val="uk-UA"/>
              </w:rPr>
            </w:pPr>
            <w:r w:rsidRPr="008B23F8">
              <w:rPr>
                <w:color w:val="000000" w:themeColor="text1"/>
                <w:lang w:val="uk-UA"/>
              </w:rPr>
              <w:t xml:space="preserve">Принаймні 6 типологій успішних практик продемонстровано.  </w:t>
            </w:r>
          </w:p>
          <w:p w:rsidR="00060449" w:rsidRPr="008B23F8" w:rsidRDefault="00060449" w:rsidP="00060449">
            <w:pPr>
              <w:rPr>
                <w:color w:val="000000" w:themeColor="text1"/>
                <w:lang w:val="uk-UA"/>
              </w:rPr>
            </w:pPr>
          </w:p>
          <w:p w:rsidR="00060449" w:rsidRPr="008B23F8" w:rsidRDefault="00060449" w:rsidP="00060449">
            <w:pPr>
              <w:rPr>
                <w:color w:val="000000" w:themeColor="text1"/>
                <w:lang w:val="uk-UA"/>
              </w:rPr>
            </w:pPr>
          </w:p>
          <w:p w:rsidR="00060449" w:rsidRPr="008B23F8" w:rsidRDefault="006C63B6" w:rsidP="00060449">
            <w:pPr>
              <w:rPr>
                <w:color w:val="000000" w:themeColor="text1"/>
                <w:lang w:val="uk-UA"/>
              </w:rPr>
            </w:pPr>
            <w:r w:rsidRPr="008B23F8">
              <w:rPr>
                <w:color w:val="000000" w:themeColor="text1"/>
                <w:lang w:val="uk-UA"/>
              </w:rPr>
              <w:t>Принаймні понад 10,000 членів громад впроваджують практики зі зменшення вразливості с/г культур. скорочення</w:t>
            </w:r>
            <w:r w:rsidR="00060449" w:rsidRPr="008B23F8">
              <w:rPr>
                <w:color w:val="000000" w:themeColor="text1"/>
                <w:lang w:val="uk-UA"/>
              </w:rPr>
              <w:t>.</w:t>
            </w:r>
          </w:p>
          <w:p w:rsidR="00060449" w:rsidRPr="008B23F8" w:rsidRDefault="00060449" w:rsidP="00060449">
            <w:pPr>
              <w:rPr>
                <w:color w:val="000000" w:themeColor="text1"/>
                <w:lang w:val="uk-UA"/>
              </w:rPr>
            </w:pPr>
          </w:p>
          <w:p w:rsidR="00060449" w:rsidRPr="008B23F8" w:rsidRDefault="00060449" w:rsidP="00060449">
            <w:pPr>
              <w:rPr>
                <w:color w:val="000000" w:themeColor="text1"/>
                <w:lang w:val="uk-UA"/>
              </w:rPr>
            </w:pPr>
          </w:p>
          <w:p w:rsidR="00060449" w:rsidRPr="008B23F8" w:rsidRDefault="006C63B6" w:rsidP="00060449">
            <w:pPr>
              <w:rPr>
                <w:color w:val="000000" w:themeColor="text1"/>
                <w:lang w:val="uk-UA"/>
              </w:rPr>
            </w:pPr>
            <w:r w:rsidRPr="008B23F8">
              <w:rPr>
                <w:color w:val="000000" w:themeColor="text1"/>
                <w:lang w:val="uk-UA"/>
              </w:rPr>
              <w:t xml:space="preserve">Понад </w:t>
            </w:r>
            <w:r w:rsidR="00060449" w:rsidRPr="008B23F8">
              <w:rPr>
                <w:color w:val="000000" w:themeColor="text1"/>
                <w:lang w:val="uk-UA"/>
              </w:rPr>
              <w:t xml:space="preserve">50,000 </w:t>
            </w:r>
            <w:r w:rsidRPr="008B23F8">
              <w:rPr>
                <w:color w:val="000000" w:themeColor="text1"/>
                <w:lang w:val="uk-UA"/>
              </w:rPr>
              <w:t xml:space="preserve">фермерів практикують багаторівневі системи землеробства. </w:t>
            </w:r>
          </w:p>
          <w:p w:rsidR="00060449" w:rsidRPr="008B23F8" w:rsidRDefault="00060449" w:rsidP="00060449">
            <w:pPr>
              <w:rPr>
                <w:color w:val="000000" w:themeColor="text1"/>
                <w:lang w:val="uk-UA"/>
              </w:rPr>
            </w:pPr>
          </w:p>
          <w:p w:rsidR="00060449" w:rsidRPr="008B23F8" w:rsidRDefault="00060449" w:rsidP="00060449">
            <w:pPr>
              <w:rPr>
                <w:color w:val="000000" w:themeColor="text1"/>
                <w:lang w:val="uk-UA"/>
              </w:rPr>
            </w:pPr>
          </w:p>
          <w:p w:rsidR="00060449" w:rsidRPr="008B23F8" w:rsidRDefault="006C63B6" w:rsidP="00060449">
            <w:pPr>
              <w:rPr>
                <w:color w:val="000000" w:themeColor="text1"/>
                <w:lang w:val="uk-UA"/>
              </w:rPr>
            </w:pPr>
            <w:r w:rsidRPr="008B23F8">
              <w:rPr>
                <w:color w:val="000000" w:themeColor="text1"/>
                <w:lang w:val="uk-UA"/>
              </w:rPr>
              <w:t xml:space="preserve">Понад </w:t>
            </w:r>
            <w:r w:rsidR="00060449" w:rsidRPr="008B23F8">
              <w:rPr>
                <w:color w:val="000000" w:themeColor="text1"/>
                <w:lang w:val="uk-UA"/>
              </w:rPr>
              <w:t xml:space="preserve">100,000 </w:t>
            </w:r>
            <w:r w:rsidRPr="008B23F8">
              <w:rPr>
                <w:color w:val="000000" w:themeColor="text1"/>
                <w:lang w:val="uk-UA"/>
              </w:rPr>
              <w:t xml:space="preserve"> гектарів землі переведено на системи доброго управління.    </w:t>
            </w:r>
          </w:p>
          <w:p w:rsidR="00060449" w:rsidRPr="008B23F8" w:rsidRDefault="00060449" w:rsidP="00060449">
            <w:pPr>
              <w:rPr>
                <w:color w:val="000000" w:themeColor="text1"/>
                <w:lang w:val="uk-UA"/>
              </w:rPr>
            </w:pPr>
          </w:p>
          <w:p w:rsidR="00060449" w:rsidRPr="008B23F8" w:rsidRDefault="00060449" w:rsidP="00060449">
            <w:pPr>
              <w:rPr>
                <w:color w:val="000000" w:themeColor="text1"/>
                <w:lang w:val="uk-UA"/>
              </w:rPr>
            </w:pPr>
          </w:p>
          <w:p w:rsidR="00060449" w:rsidRPr="008B23F8" w:rsidRDefault="006C63B6" w:rsidP="00AC3B28">
            <w:pPr>
              <w:rPr>
                <w:color w:val="000000" w:themeColor="text1"/>
                <w:lang w:val="uk-UA"/>
              </w:rPr>
            </w:pPr>
            <w:r w:rsidRPr="008B23F8">
              <w:rPr>
                <w:color w:val="000000" w:themeColor="text1"/>
                <w:lang w:val="uk-UA"/>
              </w:rPr>
              <w:t xml:space="preserve">Принаймні </w:t>
            </w:r>
            <w:r w:rsidR="00060449" w:rsidRPr="008B23F8">
              <w:rPr>
                <w:color w:val="000000" w:themeColor="text1"/>
                <w:lang w:val="uk-UA"/>
              </w:rPr>
              <w:t>2</w:t>
            </w:r>
            <w:r w:rsidRPr="008B23F8">
              <w:rPr>
                <w:color w:val="000000" w:themeColor="text1"/>
                <w:lang w:val="uk-UA"/>
              </w:rPr>
              <w:t xml:space="preserve"> асоціації/мережі фермерів функціонують на кожній ландшафтній території. </w:t>
            </w:r>
          </w:p>
        </w:tc>
        <w:tc>
          <w:tcPr>
            <w:tcW w:w="1701" w:type="dxa"/>
          </w:tcPr>
          <w:p w:rsidR="00060449" w:rsidRPr="008B23F8" w:rsidRDefault="004E353C" w:rsidP="00060449">
            <w:pPr>
              <w:rPr>
                <w:color w:val="000000" w:themeColor="text1"/>
                <w:lang w:val="uk-UA"/>
              </w:rPr>
            </w:pPr>
            <w:r w:rsidRPr="008B23F8">
              <w:rPr>
                <w:color w:val="000000" w:themeColor="text1"/>
                <w:lang w:val="uk-UA"/>
              </w:rPr>
              <w:t>Щорічн</w:t>
            </w:r>
            <w:r w:rsidR="00AC3B28" w:rsidRPr="008B23F8">
              <w:rPr>
                <w:color w:val="000000" w:themeColor="text1"/>
                <w:lang w:val="uk-UA"/>
              </w:rPr>
              <w:t>і</w:t>
            </w:r>
            <w:r w:rsidRPr="008B23F8">
              <w:rPr>
                <w:color w:val="000000" w:themeColor="text1"/>
                <w:lang w:val="uk-UA"/>
              </w:rPr>
              <w:t xml:space="preserve"> моніторингов</w:t>
            </w:r>
            <w:r w:rsidR="00AC3B28" w:rsidRPr="008B23F8">
              <w:rPr>
                <w:color w:val="000000" w:themeColor="text1"/>
                <w:lang w:val="uk-UA"/>
              </w:rPr>
              <w:t>і</w:t>
            </w:r>
            <w:r w:rsidRPr="008B23F8">
              <w:rPr>
                <w:color w:val="000000" w:themeColor="text1"/>
                <w:lang w:val="uk-UA"/>
              </w:rPr>
              <w:t xml:space="preserve"> звіт</w:t>
            </w:r>
            <w:r w:rsidR="00AC3B28" w:rsidRPr="008B23F8">
              <w:rPr>
                <w:color w:val="000000" w:themeColor="text1"/>
                <w:lang w:val="uk-UA"/>
              </w:rPr>
              <w:t>и</w:t>
            </w:r>
            <w:r w:rsidRPr="008B23F8">
              <w:rPr>
                <w:color w:val="000000" w:themeColor="text1"/>
                <w:lang w:val="uk-UA"/>
              </w:rPr>
              <w:t xml:space="preserve"> </w:t>
            </w:r>
            <w:r w:rsidR="00060449" w:rsidRPr="008B23F8">
              <w:rPr>
                <w:color w:val="000000" w:themeColor="text1"/>
                <w:lang w:val="uk-UA"/>
              </w:rPr>
              <w:t>(AMR)</w:t>
            </w:r>
          </w:p>
          <w:p w:rsidR="00060449" w:rsidRPr="008B23F8" w:rsidRDefault="00060449" w:rsidP="00060449">
            <w:pPr>
              <w:rPr>
                <w:color w:val="000000" w:themeColor="text1"/>
                <w:lang w:val="uk-UA"/>
              </w:rPr>
            </w:pPr>
          </w:p>
          <w:p w:rsidR="00060449" w:rsidRPr="008B23F8" w:rsidRDefault="00060449" w:rsidP="00060449">
            <w:pPr>
              <w:rPr>
                <w:color w:val="000000" w:themeColor="text1"/>
                <w:lang w:val="uk-UA"/>
              </w:rPr>
            </w:pPr>
          </w:p>
          <w:p w:rsidR="00060449" w:rsidRPr="008B23F8" w:rsidRDefault="00060449" w:rsidP="00060449">
            <w:pPr>
              <w:rPr>
                <w:color w:val="000000" w:themeColor="text1"/>
                <w:lang w:val="uk-UA"/>
              </w:rPr>
            </w:pPr>
          </w:p>
          <w:p w:rsidR="00060449" w:rsidRPr="008B23F8" w:rsidRDefault="00060449" w:rsidP="00060449">
            <w:pPr>
              <w:rPr>
                <w:color w:val="000000" w:themeColor="text1"/>
                <w:lang w:val="uk-UA"/>
              </w:rPr>
            </w:pPr>
          </w:p>
          <w:p w:rsidR="00060449" w:rsidRPr="008B23F8" w:rsidRDefault="00060449" w:rsidP="00060449">
            <w:pPr>
              <w:rPr>
                <w:color w:val="000000" w:themeColor="text1"/>
                <w:lang w:val="uk-UA"/>
              </w:rPr>
            </w:pPr>
          </w:p>
          <w:p w:rsidR="00060449" w:rsidRPr="008B23F8" w:rsidRDefault="00060449" w:rsidP="00060449">
            <w:pPr>
              <w:rPr>
                <w:color w:val="000000" w:themeColor="text1"/>
                <w:lang w:val="uk-UA"/>
              </w:rPr>
            </w:pPr>
          </w:p>
          <w:p w:rsidR="00060449" w:rsidRPr="008B23F8" w:rsidRDefault="00060449" w:rsidP="00060449">
            <w:pPr>
              <w:rPr>
                <w:color w:val="000000" w:themeColor="text1"/>
                <w:lang w:val="uk-UA"/>
              </w:rPr>
            </w:pPr>
          </w:p>
          <w:p w:rsidR="00060449" w:rsidRPr="008B23F8" w:rsidRDefault="00060449" w:rsidP="00060449">
            <w:pPr>
              <w:rPr>
                <w:color w:val="000000" w:themeColor="text1"/>
                <w:lang w:val="uk-UA"/>
              </w:rPr>
            </w:pPr>
          </w:p>
          <w:p w:rsidR="00060449" w:rsidRPr="008B23F8" w:rsidRDefault="00AC3B28" w:rsidP="00060449">
            <w:pPr>
              <w:rPr>
                <w:color w:val="000000" w:themeColor="text1"/>
                <w:lang w:val="uk-UA"/>
              </w:rPr>
            </w:pPr>
            <w:r w:rsidRPr="008B23F8">
              <w:rPr>
                <w:color w:val="000000" w:themeColor="text1"/>
                <w:lang w:val="uk-UA"/>
              </w:rPr>
              <w:t xml:space="preserve">Звіти з оцінювання вразливості як частина Національного програмного звіту </w:t>
            </w:r>
          </w:p>
          <w:p w:rsidR="00060449" w:rsidRPr="008B23F8" w:rsidRDefault="00060449" w:rsidP="00060449">
            <w:pPr>
              <w:rPr>
                <w:color w:val="000000" w:themeColor="text1"/>
                <w:lang w:val="uk-UA"/>
              </w:rPr>
            </w:pPr>
          </w:p>
          <w:p w:rsidR="00060449" w:rsidRPr="008B23F8" w:rsidRDefault="00060449" w:rsidP="00060449">
            <w:pPr>
              <w:rPr>
                <w:color w:val="000000" w:themeColor="text1"/>
                <w:lang w:val="uk-UA"/>
              </w:rPr>
            </w:pPr>
          </w:p>
          <w:p w:rsidR="00060449" w:rsidRPr="008B23F8" w:rsidRDefault="00060449" w:rsidP="00060449">
            <w:pPr>
              <w:rPr>
                <w:color w:val="000000" w:themeColor="text1"/>
                <w:lang w:val="uk-UA"/>
              </w:rPr>
            </w:pPr>
            <w:r w:rsidRPr="008B23F8">
              <w:rPr>
                <w:color w:val="000000" w:themeColor="text1"/>
                <w:lang w:val="uk-UA"/>
              </w:rPr>
              <w:t>AMR</w:t>
            </w:r>
          </w:p>
          <w:p w:rsidR="00060449" w:rsidRPr="008B23F8" w:rsidRDefault="00060449" w:rsidP="00060449">
            <w:pPr>
              <w:rPr>
                <w:color w:val="000000" w:themeColor="text1"/>
                <w:lang w:val="uk-UA"/>
              </w:rPr>
            </w:pPr>
          </w:p>
          <w:p w:rsidR="00060449" w:rsidRPr="008B23F8" w:rsidRDefault="00060449" w:rsidP="00060449">
            <w:pPr>
              <w:rPr>
                <w:color w:val="000000" w:themeColor="text1"/>
                <w:lang w:val="uk-UA"/>
              </w:rPr>
            </w:pPr>
          </w:p>
          <w:p w:rsidR="00060449" w:rsidRPr="008B23F8" w:rsidRDefault="00060449" w:rsidP="00060449">
            <w:pPr>
              <w:rPr>
                <w:color w:val="000000" w:themeColor="text1"/>
                <w:lang w:val="uk-UA"/>
              </w:rPr>
            </w:pPr>
          </w:p>
          <w:p w:rsidR="00060449" w:rsidRPr="008B23F8" w:rsidRDefault="00060449" w:rsidP="00060449">
            <w:pPr>
              <w:rPr>
                <w:color w:val="000000" w:themeColor="text1"/>
                <w:lang w:val="uk-UA"/>
              </w:rPr>
            </w:pPr>
          </w:p>
          <w:p w:rsidR="00060449" w:rsidRPr="008B23F8" w:rsidRDefault="00060449" w:rsidP="00060449">
            <w:pPr>
              <w:rPr>
                <w:color w:val="000000" w:themeColor="text1"/>
                <w:lang w:val="uk-UA"/>
              </w:rPr>
            </w:pPr>
          </w:p>
          <w:p w:rsidR="00060449" w:rsidRPr="008B23F8" w:rsidRDefault="00060449" w:rsidP="00060449">
            <w:pPr>
              <w:rPr>
                <w:color w:val="000000" w:themeColor="text1"/>
                <w:lang w:val="uk-UA"/>
              </w:rPr>
            </w:pPr>
            <w:r w:rsidRPr="008B23F8">
              <w:rPr>
                <w:color w:val="000000" w:themeColor="text1"/>
                <w:lang w:val="uk-UA"/>
              </w:rPr>
              <w:t>AMR</w:t>
            </w:r>
          </w:p>
          <w:p w:rsidR="00060449" w:rsidRPr="008B23F8" w:rsidRDefault="00060449" w:rsidP="00060449">
            <w:pPr>
              <w:rPr>
                <w:color w:val="000000" w:themeColor="text1"/>
                <w:lang w:val="uk-UA"/>
              </w:rPr>
            </w:pPr>
          </w:p>
          <w:p w:rsidR="00060449" w:rsidRPr="008B23F8" w:rsidRDefault="00060449" w:rsidP="00060449">
            <w:pPr>
              <w:rPr>
                <w:color w:val="000000" w:themeColor="text1"/>
                <w:lang w:val="uk-UA"/>
              </w:rPr>
            </w:pPr>
          </w:p>
          <w:p w:rsidR="00060449" w:rsidRPr="008B23F8" w:rsidRDefault="00060449" w:rsidP="00060449">
            <w:pPr>
              <w:rPr>
                <w:color w:val="000000" w:themeColor="text1"/>
                <w:lang w:val="uk-UA"/>
              </w:rPr>
            </w:pPr>
          </w:p>
          <w:p w:rsidR="00060449" w:rsidRPr="008B23F8" w:rsidRDefault="00060449" w:rsidP="00060449">
            <w:pPr>
              <w:rPr>
                <w:color w:val="000000" w:themeColor="text1"/>
                <w:lang w:val="uk-UA"/>
              </w:rPr>
            </w:pPr>
          </w:p>
          <w:p w:rsidR="00060449" w:rsidRPr="008B23F8" w:rsidRDefault="00060449" w:rsidP="00060449">
            <w:pPr>
              <w:rPr>
                <w:color w:val="000000" w:themeColor="text1"/>
                <w:lang w:val="uk-UA"/>
              </w:rPr>
            </w:pPr>
          </w:p>
          <w:p w:rsidR="00060449" w:rsidRPr="008B23F8" w:rsidRDefault="00060449" w:rsidP="00060449">
            <w:pPr>
              <w:rPr>
                <w:color w:val="000000" w:themeColor="text1"/>
                <w:lang w:val="uk-UA"/>
              </w:rPr>
            </w:pPr>
          </w:p>
          <w:p w:rsidR="00060449" w:rsidRPr="008B23F8" w:rsidRDefault="004E353C" w:rsidP="004E353C">
            <w:pPr>
              <w:rPr>
                <w:color w:val="000000" w:themeColor="text1"/>
                <w:lang w:val="uk-UA"/>
              </w:rPr>
            </w:pPr>
            <w:r w:rsidRPr="008B23F8">
              <w:rPr>
                <w:color w:val="000000" w:themeColor="text1"/>
                <w:lang w:val="uk-UA"/>
              </w:rPr>
              <w:t>Звіти щодо ландшафтної стратегії</w:t>
            </w:r>
          </w:p>
        </w:tc>
        <w:tc>
          <w:tcPr>
            <w:tcW w:w="1559" w:type="dxa"/>
          </w:tcPr>
          <w:p w:rsidR="00060449" w:rsidRPr="008B23F8" w:rsidRDefault="00060449" w:rsidP="00060449">
            <w:pPr>
              <w:rPr>
                <w:color w:val="000000" w:themeColor="text1"/>
                <w:lang w:val="uk-UA"/>
              </w:rPr>
            </w:pPr>
          </w:p>
          <w:p w:rsidR="00060449" w:rsidRPr="008B23F8" w:rsidRDefault="00060449" w:rsidP="00060449">
            <w:pPr>
              <w:rPr>
                <w:color w:val="000000" w:themeColor="text1"/>
                <w:lang w:val="uk-UA"/>
              </w:rPr>
            </w:pPr>
          </w:p>
          <w:p w:rsidR="00060449" w:rsidRPr="008B23F8" w:rsidRDefault="00060449" w:rsidP="00060449">
            <w:pPr>
              <w:rPr>
                <w:color w:val="000000" w:themeColor="text1"/>
                <w:lang w:val="uk-UA"/>
              </w:rPr>
            </w:pPr>
          </w:p>
          <w:p w:rsidR="00060449" w:rsidRPr="008B23F8" w:rsidRDefault="00060449" w:rsidP="00060449">
            <w:pPr>
              <w:rPr>
                <w:color w:val="000000" w:themeColor="text1"/>
                <w:lang w:val="uk-UA"/>
              </w:rPr>
            </w:pPr>
          </w:p>
          <w:p w:rsidR="00060449" w:rsidRPr="008B23F8" w:rsidRDefault="00060449" w:rsidP="00060449">
            <w:pPr>
              <w:rPr>
                <w:color w:val="000000" w:themeColor="text1"/>
                <w:lang w:val="uk-UA"/>
              </w:rPr>
            </w:pPr>
          </w:p>
          <w:p w:rsidR="00060449" w:rsidRPr="008B23F8" w:rsidRDefault="00060449" w:rsidP="00060449">
            <w:pPr>
              <w:rPr>
                <w:color w:val="000000" w:themeColor="text1"/>
                <w:lang w:val="uk-UA"/>
              </w:rPr>
            </w:pPr>
          </w:p>
          <w:p w:rsidR="00060449" w:rsidRPr="008B23F8" w:rsidRDefault="00060449" w:rsidP="00060449">
            <w:pPr>
              <w:rPr>
                <w:color w:val="000000" w:themeColor="text1"/>
                <w:lang w:val="uk-UA"/>
              </w:rPr>
            </w:pPr>
          </w:p>
          <w:p w:rsidR="00060449" w:rsidRPr="008B23F8" w:rsidRDefault="00060449" w:rsidP="00060449">
            <w:pPr>
              <w:rPr>
                <w:color w:val="000000" w:themeColor="text1"/>
                <w:lang w:val="uk-UA"/>
              </w:rPr>
            </w:pPr>
          </w:p>
          <w:p w:rsidR="00060449" w:rsidRPr="008B23F8" w:rsidRDefault="00060449" w:rsidP="00060449">
            <w:pPr>
              <w:rPr>
                <w:color w:val="000000" w:themeColor="text1"/>
                <w:lang w:val="uk-UA"/>
              </w:rPr>
            </w:pPr>
          </w:p>
          <w:p w:rsidR="00060449" w:rsidRPr="008B23F8" w:rsidRDefault="00060449" w:rsidP="00060449">
            <w:pPr>
              <w:rPr>
                <w:color w:val="000000" w:themeColor="text1"/>
                <w:lang w:val="uk-UA"/>
              </w:rPr>
            </w:pPr>
          </w:p>
          <w:p w:rsidR="00060449" w:rsidRPr="008B23F8" w:rsidRDefault="00060449" w:rsidP="00060449">
            <w:pPr>
              <w:rPr>
                <w:color w:val="000000" w:themeColor="text1"/>
                <w:lang w:val="uk-UA"/>
              </w:rPr>
            </w:pPr>
          </w:p>
          <w:p w:rsidR="00060449" w:rsidRPr="008B23F8" w:rsidRDefault="00060449" w:rsidP="00060449">
            <w:pPr>
              <w:rPr>
                <w:color w:val="000000" w:themeColor="text1"/>
                <w:lang w:val="uk-UA"/>
              </w:rPr>
            </w:pPr>
          </w:p>
          <w:p w:rsidR="00060449" w:rsidRPr="008B23F8" w:rsidRDefault="00060449" w:rsidP="00060449">
            <w:pPr>
              <w:rPr>
                <w:color w:val="000000" w:themeColor="text1"/>
                <w:lang w:val="uk-UA"/>
              </w:rPr>
            </w:pPr>
          </w:p>
          <w:p w:rsidR="00060449" w:rsidRPr="008B23F8" w:rsidRDefault="00060449" w:rsidP="00060449">
            <w:pPr>
              <w:rPr>
                <w:color w:val="000000" w:themeColor="text1"/>
                <w:lang w:val="uk-UA"/>
              </w:rPr>
            </w:pPr>
          </w:p>
          <w:p w:rsidR="00060449" w:rsidRPr="008B23F8" w:rsidRDefault="00060449" w:rsidP="00060449">
            <w:pPr>
              <w:rPr>
                <w:color w:val="000000" w:themeColor="text1"/>
                <w:lang w:val="uk-UA"/>
              </w:rPr>
            </w:pPr>
          </w:p>
          <w:p w:rsidR="00060449" w:rsidRPr="008B23F8" w:rsidRDefault="00060449" w:rsidP="00060449">
            <w:pPr>
              <w:rPr>
                <w:color w:val="000000" w:themeColor="text1"/>
                <w:lang w:val="uk-UA"/>
              </w:rPr>
            </w:pPr>
          </w:p>
          <w:p w:rsidR="00060449" w:rsidRPr="008B23F8" w:rsidRDefault="00060449" w:rsidP="00060449">
            <w:pPr>
              <w:rPr>
                <w:color w:val="000000" w:themeColor="text1"/>
                <w:lang w:val="uk-UA"/>
              </w:rPr>
            </w:pPr>
          </w:p>
          <w:p w:rsidR="00060449" w:rsidRPr="008B23F8" w:rsidRDefault="00060449" w:rsidP="00060449">
            <w:pPr>
              <w:rPr>
                <w:color w:val="000000" w:themeColor="text1"/>
                <w:lang w:val="uk-UA"/>
              </w:rPr>
            </w:pPr>
          </w:p>
          <w:p w:rsidR="00060449" w:rsidRPr="008B23F8" w:rsidRDefault="00060449" w:rsidP="00060449">
            <w:pPr>
              <w:rPr>
                <w:color w:val="000000" w:themeColor="text1"/>
                <w:lang w:val="uk-UA"/>
              </w:rPr>
            </w:pPr>
          </w:p>
          <w:p w:rsidR="00060449" w:rsidRPr="008B23F8" w:rsidRDefault="00060449" w:rsidP="00060449">
            <w:pPr>
              <w:rPr>
                <w:color w:val="000000" w:themeColor="text1"/>
                <w:lang w:val="uk-UA"/>
              </w:rPr>
            </w:pPr>
          </w:p>
          <w:p w:rsidR="00060449" w:rsidRPr="008B23F8" w:rsidRDefault="00060449" w:rsidP="00060449">
            <w:pPr>
              <w:rPr>
                <w:color w:val="000000" w:themeColor="text1"/>
                <w:lang w:val="uk-UA"/>
              </w:rPr>
            </w:pPr>
          </w:p>
          <w:p w:rsidR="00060449" w:rsidRPr="008B23F8" w:rsidRDefault="00060449" w:rsidP="00060449">
            <w:pPr>
              <w:rPr>
                <w:color w:val="000000" w:themeColor="text1"/>
                <w:lang w:val="uk-UA"/>
              </w:rPr>
            </w:pPr>
          </w:p>
          <w:p w:rsidR="00060449" w:rsidRPr="008B23F8" w:rsidRDefault="00060449" w:rsidP="00060449">
            <w:pPr>
              <w:rPr>
                <w:color w:val="000000" w:themeColor="text1"/>
                <w:lang w:val="uk-UA"/>
              </w:rPr>
            </w:pPr>
          </w:p>
          <w:p w:rsidR="00060449" w:rsidRPr="008B23F8" w:rsidRDefault="00060449" w:rsidP="00060449">
            <w:pPr>
              <w:rPr>
                <w:color w:val="000000" w:themeColor="text1"/>
                <w:lang w:val="uk-UA"/>
              </w:rPr>
            </w:pPr>
          </w:p>
          <w:p w:rsidR="00060449" w:rsidRPr="008B23F8" w:rsidRDefault="00060449" w:rsidP="00060449">
            <w:pPr>
              <w:rPr>
                <w:color w:val="000000" w:themeColor="text1"/>
                <w:lang w:val="uk-UA"/>
              </w:rPr>
            </w:pPr>
          </w:p>
          <w:p w:rsidR="00060449" w:rsidRPr="008B23F8" w:rsidRDefault="00060449" w:rsidP="00060449">
            <w:pPr>
              <w:rPr>
                <w:color w:val="000000" w:themeColor="text1"/>
                <w:lang w:val="uk-UA"/>
              </w:rPr>
            </w:pPr>
          </w:p>
          <w:p w:rsidR="00060449" w:rsidRPr="008B23F8" w:rsidRDefault="00060449" w:rsidP="00060449">
            <w:pPr>
              <w:rPr>
                <w:color w:val="000000" w:themeColor="text1"/>
                <w:lang w:val="uk-UA"/>
              </w:rPr>
            </w:pPr>
          </w:p>
          <w:p w:rsidR="00060449" w:rsidRPr="008B23F8" w:rsidRDefault="00060449" w:rsidP="00060449">
            <w:pPr>
              <w:rPr>
                <w:color w:val="000000" w:themeColor="text1"/>
                <w:lang w:val="uk-UA"/>
              </w:rPr>
            </w:pPr>
          </w:p>
          <w:p w:rsidR="00060449" w:rsidRPr="008B23F8" w:rsidRDefault="00060449" w:rsidP="00060449">
            <w:pPr>
              <w:rPr>
                <w:color w:val="000000" w:themeColor="text1"/>
                <w:lang w:val="uk-UA"/>
              </w:rPr>
            </w:pPr>
          </w:p>
          <w:p w:rsidR="00060449" w:rsidRPr="008B23F8" w:rsidRDefault="00060449" w:rsidP="00060449">
            <w:pPr>
              <w:rPr>
                <w:color w:val="000000" w:themeColor="text1"/>
                <w:lang w:val="uk-UA"/>
              </w:rPr>
            </w:pPr>
          </w:p>
          <w:p w:rsidR="00060449" w:rsidRPr="008B23F8" w:rsidRDefault="00060449" w:rsidP="00060449">
            <w:pPr>
              <w:rPr>
                <w:color w:val="000000" w:themeColor="text1"/>
                <w:lang w:val="uk-UA"/>
              </w:rPr>
            </w:pPr>
          </w:p>
          <w:p w:rsidR="00060449" w:rsidRPr="008B23F8" w:rsidRDefault="00060449" w:rsidP="00060449">
            <w:pPr>
              <w:rPr>
                <w:color w:val="000000" w:themeColor="text1"/>
                <w:lang w:val="uk-UA"/>
              </w:rPr>
            </w:pPr>
          </w:p>
          <w:p w:rsidR="00060449" w:rsidRPr="008B23F8" w:rsidRDefault="00060449" w:rsidP="00060449">
            <w:pPr>
              <w:rPr>
                <w:color w:val="000000" w:themeColor="text1"/>
                <w:lang w:val="uk-UA"/>
              </w:rPr>
            </w:pPr>
          </w:p>
          <w:p w:rsidR="00060449" w:rsidRPr="008B23F8" w:rsidRDefault="00AC3B28" w:rsidP="002D595A">
            <w:pPr>
              <w:rPr>
                <w:color w:val="000000" w:themeColor="text1"/>
                <w:lang w:val="uk-UA"/>
              </w:rPr>
            </w:pPr>
            <w:r w:rsidRPr="008B23F8">
              <w:rPr>
                <w:color w:val="000000" w:themeColor="text1"/>
                <w:lang w:val="uk-UA"/>
              </w:rPr>
              <w:t xml:space="preserve">На всіх ландшафтних територіях </w:t>
            </w:r>
            <w:r w:rsidR="002D595A" w:rsidRPr="008B23F8">
              <w:rPr>
                <w:color w:val="000000" w:themeColor="text1"/>
                <w:lang w:val="uk-UA"/>
              </w:rPr>
              <w:t xml:space="preserve">переймаються питанням </w:t>
            </w:r>
            <w:r w:rsidRPr="008B23F8">
              <w:rPr>
                <w:color w:val="000000" w:themeColor="text1"/>
                <w:lang w:val="uk-UA"/>
              </w:rPr>
              <w:t xml:space="preserve"> системи землеробства</w:t>
            </w:r>
          </w:p>
        </w:tc>
      </w:tr>
    </w:tbl>
    <w:p w:rsidR="00060449" w:rsidRPr="008B23F8" w:rsidRDefault="00060449" w:rsidP="00060449">
      <w:pPr>
        <w:spacing w:after="200"/>
        <w:rPr>
          <w:rFonts w:asciiTheme="minorHAnsi" w:eastAsiaTheme="minorHAnsi" w:hAnsiTheme="minorHAnsi" w:cstheme="minorBidi"/>
          <w:color w:val="000000" w:themeColor="text1"/>
          <w:lang w:val="uk-UA"/>
        </w:rPr>
      </w:pPr>
    </w:p>
    <w:p w:rsidR="00060449" w:rsidRPr="008B23F8" w:rsidRDefault="00EE4B51" w:rsidP="00060449">
      <w:pPr>
        <w:rPr>
          <w:rFonts w:asciiTheme="minorHAnsi" w:hAnsiTheme="minorHAnsi" w:cs="Arial"/>
          <w:b/>
          <w:sz w:val="22"/>
          <w:szCs w:val="22"/>
          <w:lang w:val="uk-UA"/>
        </w:rPr>
      </w:pPr>
      <w:bookmarkStart w:id="1" w:name="Annex3"/>
      <w:r w:rsidRPr="008B23F8">
        <w:rPr>
          <w:rFonts w:asciiTheme="minorHAnsi" w:hAnsiTheme="minorHAnsi" w:cs="Arial"/>
          <w:b/>
          <w:sz w:val="22"/>
          <w:szCs w:val="22"/>
          <w:lang w:val="uk-UA"/>
        </w:rPr>
        <w:lastRenderedPageBreak/>
        <w:t xml:space="preserve">Додаток </w:t>
      </w:r>
      <w:r w:rsidR="00060449" w:rsidRPr="008B23F8">
        <w:rPr>
          <w:rFonts w:asciiTheme="minorHAnsi" w:hAnsiTheme="minorHAnsi" w:cs="Arial"/>
          <w:b/>
          <w:sz w:val="22"/>
          <w:szCs w:val="22"/>
          <w:lang w:val="uk-UA"/>
        </w:rPr>
        <w:t>3</w:t>
      </w:r>
      <w:bookmarkEnd w:id="1"/>
      <w:r w:rsidR="00060449" w:rsidRPr="008B23F8">
        <w:rPr>
          <w:rFonts w:asciiTheme="minorHAnsi" w:hAnsiTheme="minorHAnsi" w:cs="Arial"/>
          <w:b/>
          <w:sz w:val="22"/>
          <w:szCs w:val="22"/>
          <w:lang w:val="uk-UA"/>
        </w:rPr>
        <w:t xml:space="preserve">. </w:t>
      </w:r>
      <w:r w:rsidRPr="008B23F8">
        <w:rPr>
          <w:rFonts w:asciiTheme="minorHAnsi" w:hAnsiTheme="minorHAnsi" w:cs="Arial"/>
          <w:b/>
          <w:sz w:val="20"/>
          <w:szCs w:val="22"/>
          <w:lang w:val="uk-UA"/>
        </w:rPr>
        <w:t xml:space="preserve">РЕСУРСИ І ПУБЛІКАЦІЇ </w:t>
      </w:r>
      <w:r w:rsidR="007A4EE0" w:rsidRPr="008B23F8">
        <w:rPr>
          <w:rFonts w:asciiTheme="minorHAnsi" w:hAnsiTheme="minorHAnsi" w:cs="Arial"/>
          <w:b/>
          <w:sz w:val="20"/>
          <w:szCs w:val="22"/>
          <w:lang w:val="uk-UA"/>
        </w:rPr>
        <w:t>(</w:t>
      </w:r>
      <w:r w:rsidR="00C06791" w:rsidRPr="008B23F8">
        <w:rPr>
          <w:rFonts w:asciiTheme="minorHAnsi" w:hAnsiTheme="minorHAnsi" w:cs="Arial"/>
          <w:b/>
          <w:bCs/>
          <w:smallCaps/>
          <w:sz w:val="22"/>
          <w:szCs w:val="22"/>
          <w:lang w:val="uk-UA"/>
        </w:rPr>
        <w:t>Необов'язково</w:t>
      </w:r>
      <w:r w:rsidR="007A4EE0" w:rsidRPr="008B23F8">
        <w:rPr>
          <w:rFonts w:asciiTheme="minorHAnsi" w:hAnsiTheme="minorHAnsi" w:cs="Arial"/>
          <w:b/>
          <w:sz w:val="20"/>
          <w:szCs w:val="22"/>
          <w:lang w:val="uk-UA"/>
        </w:rPr>
        <w:t xml:space="preserve">) </w:t>
      </w:r>
    </w:p>
    <w:p w:rsidR="00060449" w:rsidRPr="008B23F8" w:rsidRDefault="00060449" w:rsidP="00060449">
      <w:pPr>
        <w:autoSpaceDE w:val="0"/>
        <w:autoSpaceDN w:val="0"/>
        <w:adjustRightInd w:val="0"/>
        <w:rPr>
          <w:rFonts w:asciiTheme="minorHAnsi" w:eastAsiaTheme="minorHAnsi" w:hAnsiTheme="minorHAnsi"/>
          <w:color w:val="000000" w:themeColor="text1"/>
          <w:lang w:val="uk-UA"/>
        </w:rPr>
      </w:pPr>
    </w:p>
    <w:p w:rsidR="00060449" w:rsidRPr="00060449" w:rsidRDefault="00060449" w:rsidP="00060449">
      <w:pPr>
        <w:spacing w:after="200"/>
        <w:rPr>
          <w:rFonts w:asciiTheme="minorHAnsi" w:eastAsiaTheme="minorHAnsi" w:hAnsiTheme="minorHAnsi"/>
          <w:i/>
          <w:color w:val="000000" w:themeColor="text1"/>
        </w:rPr>
      </w:pPr>
      <w:r w:rsidRPr="00060449">
        <w:rPr>
          <w:rFonts w:asciiTheme="minorHAnsi" w:eastAsiaTheme="minorHAnsi" w:hAnsiTheme="minorHAnsi"/>
          <w:i/>
          <w:color w:val="000000" w:themeColor="text1"/>
        </w:rPr>
        <w:t>Laura Silici. June 2014. Agroecology: What it is and what it has to offer. IIED Publication.</w:t>
      </w:r>
      <w:hyperlink r:id="rId8" w:history="1">
        <w:r w:rsidRPr="00060449">
          <w:rPr>
            <w:rFonts w:asciiTheme="minorHAnsi" w:eastAsiaTheme="minorHAnsi" w:hAnsiTheme="minorHAnsi"/>
            <w:i/>
            <w:color w:val="000000" w:themeColor="text1"/>
            <w:u w:val="single"/>
          </w:rPr>
          <w:t>http://pubs.iied.org/pdfs/14629IIED.pdf</w:t>
        </w:r>
      </w:hyperlink>
      <w:r w:rsidRPr="00060449">
        <w:rPr>
          <w:rFonts w:asciiTheme="minorHAnsi" w:eastAsiaTheme="minorHAnsi" w:hAnsiTheme="minorHAnsi"/>
          <w:i/>
          <w:color w:val="000000" w:themeColor="text1"/>
        </w:rPr>
        <w:t>.</w:t>
      </w:r>
    </w:p>
    <w:p w:rsidR="00060449" w:rsidRPr="00060449" w:rsidRDefault="00060449" w:rsidP="00060449">
      <w:pPr>
        <w:spacing w:before="100" w:beforeAutospacing="1" w:after="100" w:afterAutospacing="1"/>
        <w:rPr>
          <w:rFonts w:asciiTheme="minorHAnsi" w:eastAsiaTheme="minorHAnsi" w:hAnsiTheme="minorHAnsi"/>
          <w:i/>
          <w:color w:val="000000" w:themeColor="text1"/>
        </w:rPr>
      </w:pPr>
      <w:r w:rsidRPr="00060449">
        <w:rPr>
          <w:rFonts w:asciiTheme="minorHAnsi" w:eastAsiaTheme="minorHAnsi" w:hAnsiTheme="minorHAnsi"/>
          <w:bCs/>
          <w:i/>
          <w:color w:val="000000" w:themeColor="text1"/>
        </w:rPr>
        <w:t xml:space="preserve">GEF-6 PROGRAMMING DIRECTIONS. GEF 2014. </w:t>
      </w:r>
      <w:hyperlink r:id="rId9" w:history="1">
        <w:r w:rsidRPr="00060449">
          <w:rPr>
            <w:rFonts w:asciiTheme="minorHAnsi" w:eastAsiaTheme="minorHAnsi" w:hAnsiTheme="minorHAnsi"/>
            <w:i/>
            <w:color w:val="000000" w:themeColor="text1"/>
            <w:u w:val="single"/>
          </w:rPr>
          <w:t>https://www.thegef.org/gef/sites/thegef.org/files/webpage_attached/GEF6_programming_directions_final_0.pdf</w:t>
        </w:r>
      </w:hyperlink>
      <w:r w:rsidRPr="00060449">
        <w:rPr>
          <w:rFonts w:asciiTheme="minorHAnsi" w:eastAsiaTheme="minorHAnsi" w:hAnsiTheme="minorHAnsi"/>
          <w:i/>
          <w:color w:val="000000" w:themeColor="text1"/>
        </w:rPr>
        <w:t>.</w:t>
      </w:r>
    </w:p>
    <w:p w:rsidR="00060449" w:rsidRPr="00060449" w:rsidRDefault="00060449" w:rsidP="00060449">
      <w:pPr>
        <w:spacing w:before="100" w:beforeAutospacing="1" w:after="100" w:afterAutospacing="1"/>
        <w:rPr>
          <w:rFonts w:asciiTheme="minorHAnsi" w:eastAsiaTheme="minorHAnsi" w:hAnsiTheme="minorHAnsi"/>
          <w:i/>
          <w:color w:val="000000" w:themeColor="text1"/>
        </w:rPr>
      </w:pPr>
      <w:r w:rsidRPr="00060449">
        <w:rPr>
          <w:rFonts w:asciiTheme="minorHAnsi" w:eastAsiaTheme="minorHAnsi" w:hAnsiTheme="minorHAnsi" w:cs="Aparajita"/>
          <w:i/>
          <w:color w:val="000000" w:themeColor="text1"/>
        </w:rPr>
        <w:t>Minang, P. A., van Noordwijk, M., Freeman, O. E., Mbow, C., de Leeuw, J., &amp;Catacutan, D. (Eds.) (2015). Climate-Smart Landscapes: Multifunctionality in Practice. Nairobi, Kenya: World Agroforestry Centre (ICRAF).</w:t>
      </w:r>
      <w:hyperlink r:id="rId10" w:history="1">
        <w:r w:rsidRPr="00060449">
          <w:rPr>
            <w:rFonts w:asciiTheme="minorHAnsi" w:eastAsiaTheme="minorHAnsi" w:hAnsiTheme="minorHAnsi"/>
            <w:i/>
            <w:color w:val="000000" w:themeColor="text1"/>
            <w:u w:val="single"/>
            <w:lang w:val="es-MX"/>
          </w:rPr>
          <w:t>http://asb.cgiar.org/climate-smart-landscapes/digital-edition/resources/Climate-Smart_Landscapes.pdf</w:t>
        </w:r>
      </w:hyperlink>
      <w:r w:rsidRPr="00060449">
        <w:rPr>
          <w:rFonts w:asciiTheme="minorHAnsi" w:eastAsiaTheme="minorHAnsi" w:hAnsiTheme="minorHAnsi"/>
          <w:i/>
          <w:color w:val="000000" w:themeColor="text1"/>
          <w:lang w:val="es-MX"/>
        </w:rPr>
        <w:t xml:space="preserve"> .</w:t>
      </w:r>
    </w:p>
    <w:p w:rsidR="00060449" w:rsidRPr="00060449" w:rsidRDefault="00060449" w:rsidP="00060449">
      <w:pPr>
        <w:autoSpaceDE w:val="0"/>
        <w:autoSpaceDN w:val="0"/>
        <w:adjustRightInd w:val="0"/>
        <w:rPr>
          <w:rFonts w:asciiTheme="minorHAnsi" w:eastAsiaTheme="minorHAnsi" w:hAnsiTheme="minorHAnsi"/>
          <w:i/>
          <w:color w:val="000000" w:themeColor="text1"/>
        </w:rPr>
      </w:pPr>
      <w:r w:rsidRPr="00060449">
        <w:rPr>
          <w:rFonts w:asciiTheme="minorHAnsi" w:eastAsiaTheme="minorHAnsi" w:hAnsiTheme="minorHAnsi"/>
          <w:i/>
          <w:color w:val="000000" w:themeColor="text1"/>
        </w:rPr>
        <w:t>Cobell, J. F. et al. 2012. An indicator framework for assessing agro-ecosystems resilience. Ecology and Society 17 91): 18.http://dx.doj.rg/10.5751/ES-04666-170118.</w:t>
      </w:r>
    </w:p>
    <w:p w:rsidR="00060449" w:rsidRPr="00060449" w:rsidRDefault="00060449" w:rsidP="00060449">
      <w:pPr>
        <w:autoSpaceDE w:val="0"/>
        <w:autoSpaceDN w:val="0"/>
        <w:adjustRightInd w:val="0"/>
        <w:rPr>
          <w:rFonts w:asciiTheme="minorHAnsi" w:eastAsiaTheme="minorHAnsi" w:hAnsiTheme="minorHAnsi"/>
          <w:i/>
          <w:color w:val="000000" w:themeColor="text1"/>
        </w:rPr>
      </w:pPr>
    </w:p>
    <w:p w:rsidR="00060449" w:rsidRPr="00060449" w:rsidRDefault="00060449" w:rsidP="00060449">
      <w:pPr>
        <w:autoSpaceDE w:val="0"/>
        <w:autoSpaceDN w:val="0"/>
        <w:adjustRightInd w:val="0"/>
        <w:rPr>
          <w:rFonts w:asciiTheme="minorHAnsi" w:eastAsiaTheme="minorHAnsi" w:hAnsiTheme="minorHAnsi"/>
          <w:i/>
          <w:color w:val="000000" w:themeColor="text1"/>
        </w:rPr>
      </w:pPr>
      <w:r w:rsidRPr="00060449">
        <w:rPr>
          <w:rFonts w:asciiTheme="minorHAnsi" w:eastAsiaTheme="minorHAnsi" w:hAnsiTheme="minorHAnsi"/>
          <w:i/>
          <w:color w:val="000000" w:themeColor="text1"/>
        </w:rPr>
        <w:t>Wettasinha C, Waters-Bayer A, van Veldhuizen L, Quiroga G and Swaans K. 2014. Study on impacts of farmer-led research supported by civil society organizations. Penang, Malaysia: CGIAR Research Program on Aquatic Agricultural Systems. Working Paper: AAS-2014-40.</w:t>
      </w:r>
    </w:p>
    <w:p w:rsidR="00060449" w:rsidRPr="00060449" w:rsidRDefault="00060449" w:rsidP="00060449">
      <w:pPr>
        <w:autoSpaceDE w:val="0"/>
        <w:autoSpaceDN w:val="0"/>
        <w:adjustRightInd w:val="0"/>
        <w:rPr>
          <w:rFonts w:asciiTheme="minorHAnsi" w:eastAsiaTheme="minorHAnsi" w:hAnsiTheme="minorHAnsi" w:cs="Arial"/>
          <w:color w:val="000000" w:themeColor="text1"/>
        </w:rPr>
      </w:pPr>
    </w:p>
    <w:p w:rsidR="00060449" w:rsidRPr="00060449" w:rsidRDefault="00060449" w:rsidP="00060449">
      <w:pPr>
        <w:autoSpaceDE w:val="0"/>
        <w:autoSpaceDN w:val="0"/>
        <w:adjustRightInd w:val="0"/>
        <w:rPr>
          <w:rFonts w:asciiTheme="minorHAnsi" w:eastAsiaTheme="minorHAnsi" w:hAnsiTheme="minorHAnsi"/>
          <w:i/>
          <w:color w:val="000000" w:themeColor="text1"/>
        </w:rPr>
      </w:pPr>
      <w:r w:rsidRPr="00060449">
        <w:rPr>
          <w:rFonts w:asciiTheme="minorHAnsi" w:eastAsiaTheme="minorHAnsi" w:hAnsiTheme="minorHAnsi"/>
          <w:b/>
          <w:bCs/>
          <w:i/>
          <w:iCs/>
          <w:color w:val="000000" w:themeColor="text1"/>
        </w:rPr>
        <w:t xml:space="preserve">HLP </w:t>
      </w:r>
      <w:r w:rsidRPr="00060449">
        <w:rPr>
          <w:rFonts w:asciiTheme="minorHAnsi" w:eastAsiaTheme="minorHAnsi" w:hAnsiTheme="minorHAnsi"/>
          <w:b/>
          <w:bCs/>
          <w:i/>
          <w:color w:val="000000" w:themeColor="text1"/>
        </w:rPr>
        <w:t>REPORT</w:t>
      </w:r>
      <w:r w:rsidRPr="00060449">
        <w:rPr>
          <w:rFonts w:asciiTheme="minorHAnsi" w:eastAsiaTheme="minorHAnsi" w:hAnsiTheme="minorHAnsi"/>
          <w:i/>
          <w:color w:val="000000" w:themeColor="text1"/>
        </w:rPr>
        <w:t xml:space="preserve"> (6). Investing in smallholder agriculture for food security. A report by The High Level Panel of Experts on Food Security and Nutrition June 2013.</w:t>
      </w:r>
    </w:p>
    <w:p w:rsidR="00060449" w:rsidRPr="00060449" w:rsidRDefault="00060449" w:rsidP="00060449">
      <w:pPr>
        <w:autoSpaceDE w:val="0"/>
        <w:autoSpaceDN w:val="0"/>
        <w:adjustRightInd w:val="0"/>
        <w:rPr>
          <w:rFonts w:asciiTheme="minorHAnsi" w:eastAsiaTheme="minorHAnsi" w:hAnsiTheme="minorHAnsi"/>
          <w:i/>
          <w:color w:val="000000" w:themeColor="text1"/>
        </w:rPr>
      </w:pPr>
    </w:p>
    <w:p w:rsidR="00060449" w:rsidRPr="00060449" w:rsidRDefault="00060449" w:rsidP="00060449">
      <w:pPr>
        <w:autoSpaceDE w:val="0"/>
        <w:autoSpaceDN w:val="0"/>
        <w:adjustRightInd w:val="0"/>
        <w:rPr>
          <w:rFonts w:asciiTheme="minorHAnsi" w:eastAsiaTheme="minorHAnsi" w:hAnsiTheme="minorHAnsi"/>
          <w:i/>
          <w:color w:val="000000" w:themeColor="text1"/>
        </w:rPr>
      </w:pPr>
      <w:r w:rsidRPr="00060449">
        <w:rPr>
          <w:rFonts w:asciiTheme="minorHAnsi" w:eastAsiaTheme="minorHAnsi" w:hAnsiTheme="minorHAnsi"/>
          <w:i/>
          <w:color w:val="000000" w:themeColor="text1"/>
        </w:rPr>
        <w:t>Paul Selman. 2002.  Landscapes as interesting frameworks for human, environmental and policy processes.</w:t>
      </w:r>
    </w:p>
    <w:p w:rsidR="00060449" w:rsidRPr="00060449" w:rsidRDefault="00060449" w:rsidP="00060449">
      <w:pPr>
        <w:autoSpaceDE w:val="0"/>
        <w:autoSpaceDN w:val="0"/>
        <w:adjustRightInd w:val="0"/>
        <w:rPr>
          <w:rFonts w:asciiTheme="minorHAnsi" w:eastAsiaTheme="minorHAnsi" w:hAnsiTheme="minorHAnsi"/>
          <w:i/>
          <w:color w:val="000000" w:themeColor="text1"/>
        </w:rPr>
      </w:pPr>
    </w:p>
    <w:p w:rsidR="00060449" w:rsidRPr="00060449" w:rsidRDefault="00060449" w:rsidP="00060449">
      <w:pPr>
        <w:autoSpaceDE w:val="0"/>
        <w:autoSpaceDN w:val="0"/>
        <w:adjustRightInd w:val="0"/>
        <w:rPr>
          <w:rFonts w:asciiTheme="minorHAnsi" w:eastAsiaTheme="minorHAnsi" w:hAnsiTheme="minorHAnsi"/>
          <w:i/>
          <w:color w:val="000000" w:themeColor="text1"/>
        </w:rPr>
      </w:pPr>
      <w:r w:rsidRPr="00060449">
        <w:rPr>
          <w:rFonts w:asciiTheme="minorHAnsi" w:eastAsiaTheme="minorHAnsi" w:hAnsiTheme="minorHAnsi"/>
          <w:i/>
          <w:color w:val="000000" w:themeColor="text1"/>
        </w:rPr>
        <w:t>Miguel, A. et al.2013. The adaptation and mitigation potentials of traditional agriculture in a changing climate. Climatic change: an interdisplinary, international journal devoted to the description, causes and implications of climate change.</w:t>
      </w:r>
    </w:p>
    <w:p w:rsidR="00060449" w:rsidRPr="00060449" w:rsidRDefault="00060449" w:rsidP="00060449">
      <w:pPr>
        <w:autoSpaceDE w:val="0"/>
        <w:autoSpaceDN w:val="0"/>
        <w:adjustRightInd w:val="0"/>
        <w:rPr>
          <w:rFonts w:asciiTheme="minorHAnsi" w:eastAsiaTheme="minorHAnsi" w:hAnsiTheme="minorHAnsi"/>
          <w:i/>
          <w:color w:val="000000" w:themeColor="text1"/>
        </w:rPr>
      </w:pPr>
    </w:p>
    <w:p w:rsidR="00060449" w:rsidRPr="00060449" w:rsidRDefault="00060449" w:rsidP="00060449">
      <w:pPr>
        <w:autoSpaceDE w:val="0"/>
        <w:autoSpaceDN w:val="0"/>
        <w:adjustRightInd w:val="0"/>
        <w:rPr>
          <w:rFonts w:asciiTheme="minorHAnsi" w:eastAsiaTheme="minorHAnsi" w:hAnsiTheme="minorHAnsi"/>
          <w:i/>
          <w:color w:val="000000" w:themeColor="text1"/>
        </w:rPr>
      </w:pPr>
      <w:r w:rsidRPr="00060449">
        <w:rPr>
          <w:rFonts w:asciiTheme="minorHAnsi" w:eastAsiaTheme="minorHAnsi" w:hAnsiTheme="minorHAnsi"/>
          <w:i/>
          <w:color w:val="000000" w:themeColor="text1"/>
        </w:rPr>
        <w:t>Miguel, et al. 2012. Agroecological efficient agricultural systems for smallholder farmers: contributions to food sovereignty. Agron.Sustain. Dev.32:1-13,</w:t>
      </w:r>
    </w:p>
    <w:p w:rsidR="00060449" w:rsidRPr="00060449" w:rsidRDefault="00060449" w:rsidP="00060449">
      <w:pPr>
        <w:autoSpaceDE w:val="0"/>
        <w:autoSpaceDN w:val="0"/>
        <w:adjustRightInd w:val="0"/>
        <w:rPr>
          <w:rFonts w:asciiTheme="minorHAnsi" w:eastAsiaTheme="minorHAnsi" w:hAnsiTheme="minorHAnsi"/>
          <w:i/>
          <w:color w:val="000000" w:themeColor="text1"/>
        </w:rPr>
      </w:pPr>
    </w:p>
    <w:p w:rsidR="00060449" w:rsidRPr="00060449" w:rsidRDefault="00060449" w:rsidP="00060449">
      <w:pPr>
        <w:autoSpaceDE w:val="0"/>
        <w:autoSpaceDN w:val="0"/>
        <w:adjustRightInd w:val="0"/>
        <w:rPr>
          <w:rFonts w:asciiTheme="minorHAnsi" w:eastAsiaTheme="minorHAnsi" w:hAnsiTheme="minorHAnsi"/>
          <w:i/>
          <w:color w:val="000000" w:themeColor="text1"/>
        </w:rPr>
      </w:pPr>
      <w:r w:rsidRPr="00060449">
        <w:rPr>
          <w:rFonts w:asciiTheme="minorHAnsi" w:eastAsiaTheme="minorHAnsi" w:hAnsiTheme="minorHAnsi"/>
          <w:i/>
          <w:color w:val="000000" w:themeColor="text1"/>
        </w:rPr>
        <w:t xml:space="preserve">Tortillas on the Roaster: Central America’s Maize–Bean Systems and the Changing Climate. </w:t>
      </w:r>
      <w:hyperlink r:id="rId11" w:history="1">
        <w:r w:rsidRPr="00060449">
          <w:rPr>
            <w:rFonts w:asciiTheme="minorHAnsi" w:eastAsiaTheme="minorHAnsi" w:hAnsiTheme="minorHAnsi"/>
            <w:i/>
            <w:color w:val="000000" w:themeColor="text1"/>
            <w:u w:val="single"/>
          </w:rPr>
          <w:t>http://ciat.cgiar.org/wp-content/uploads/2012/12/policy_brief6_tortillas_on_roster.pdf</w:t>
        </w:r>
      </w:hyperlink>
    </w:p>
    <w:p w:rsidR="00060449" w:rsidRPr="00060449" w:rsidRDefault="00060449" w:rsidP="00060449">
      <w:pPr>
        <w:autoSpaceDE w:val="0"/>
        <w:autoSpaceDN w:val="0"/>
        <w:adjustRightInd w:val="0"/>
        <w:rPr>
          <w:rFonts w:asciiTheme="minorHAnsi" w:eastAsiaTheme="minorHAnsi" w:hAnsiTheme="minorHAnsi"/>
          <w:i/>
          <w:color w:val="000000" w:themeColor="text1"/>
        </w:rPr>
      </w:pPr>
    </w:p>
    <w:p w:rsidR="00060449" w:rsidRPr="00060449" w:rsidRDefault="00060449" w:rsidP="00060449">
      <w:pPr>
        <w:autoSpaceDE w:val="0"/>
        <w:autoSpaceDN w:val="0"/>
        <w:adjustRightInd w:val="0"/>
        <w:rPr>
          <w:rFonts w:asciiTheme="minorHAnsi" w:eastAsiaTheme="minorHAnsi" w:hAnsiTheme="minorHAnsi"/>
          <w:i/>
          <w:color w:val="000000" w:themeColor="text1"/>
        </w:rPr>
      </w:pPr>
      <w:r w:rsidRPr="00060449">
        <w:rPr>
          <w:rFonts w:asciiTheme="minorHAnsi" w:eastAsiaTheme="minorHAnsi" w:hAnsiTheme="minorHAnsi"/>
          <w:i/>
          <w:color w:val="000000" w:themeColor="text1"/>
        </w:rPr>
        <w:t>Miguel, A. et al. 2014. Strengthening resilience of modern farming systems: a key prerequisite for sustainable agricultural production in an era of climate change. TWN, briefing paper 70.</w:t>
      </w:r>
    </w:p>
    <w:p w:rsidR="00060449" w:rsidRPr="00060449" w:rsidRDefault="00060449" w:rsidP="00060449">
      <w:pPr>
        <w:autoSpaceDE w:val="0"/>
        <w:autoSpaceDN w:val="0"/>
        <w:adjustRightInd w:val="0"/>
        <w:rPr>
          <w:rFonts w:asciiTheme="minorHAnsi" w:eastAsiaTheme="minorHAnsi" w:hAnsiTheme="minorHAnsi"/>
          <w:i/>
          <w:color w:val="000000" w:themeColor="text1"/>
        </w:rPr>
      </w:pPr>
    </w:p>
    <w:p w:rsidR="00060449" w:rsidRPr="00060449" w:rsidRDefault="00060449" w:rsidP="00060449">
      <w:pPr>
        <w:autoSpaceDE w:val="0"/>
        <w:autoSpaceDN w:val="0"/>
        <w:adjustRightInd w:val="0"/>
        <w:rPr>
          <w:rFonts w:asciiTheme="minorHAnsi" w:eastAsiaTheme="minorHAnsi" w:hAnsiTheme="minorHAnsi"/>
          <w:i/>
          <w:color w:val="000000" w:themeColor="text1"/>
        </w:rPr>
      </w:pPr>
      <w:r w:rsidRPr="00060449">
        <w:rPr>
          <w:rFonts w:asciiTheme="minorHAnsi" w:eastAsiaTheme="minorHAnsi" w:hAnsiTheme="minorHAnsi"/>
          <w:i/>
          <w:color w:val="000000" w:themeColor="text1"/>
        </w:rPr>
        <w:t xml:space="preserve">The scaling up of agroecology: spreading the hope for food sovereignty and resiliency. SOCLA’s Rio+20 position paper prepared by </w:t>
      </w:r>
      <w:r w:rsidRPr="00060449">
        <w:rPr>
          <w:rFonts w:asciiTheme="minorHAnsi" w:eastAsiaTheme="minorHAnsi" w:hAnsiTheme="minorHAnsi"/>
          <w:b/>
          <w:bCs/>
          <w:i/>
          <w:color w:val="000000" w:themeColor="text1"/>
        </w:rPr>
        <w:t xml:space="preserve">Miguel A Altieri, </w:t>
      </w:r>
      <w:r w:rsidRPr="00060449">
        <w:rPr>
          <w:rFonts w:asciiTheme="minorHAnsi" w:eastAsiaTheme="minorHAnsi" w:hAnsiTheme="minorHAnsi"/>
          <w:i/>
          <w:color w:val="000000" w:themeColor="text1"/>
        </w:rPr>
        <w:t xml:space="preserve">with contributions by </w:t>
      </w:r>
      <w:r w:rsidRPr="00060449">
        <w:rPr>
          <w:rFonts w:asciiTheme="minorHAnsi" w:eastAsiaTheme="minorHAnsi" w:hAnsiTheme="minorHAnsi"/>
          <w:b/>
          <w:bCs/>
          <w:i/>
          <w:color w:val="000000" w:themeColor="text1"/>
        </w:rPr>
        <w:t>Clara Nicholls, Fernando Funes and other members of SOCLA.</w:t>
      </w:r>
      <w:r w:rsidRPr="00060449">
        <w:rPr>
          <w:rFonts w:asciiTheme="minorHAnsi" w:eastAsiaTheme="minorHAnsi" w:hAnsiTheme="minorHAnsi"/>
          <w:i/>
          <w:color w:val="000000" w:themeColor="text1"/>
        </w:rPr>
        <w:t xml:space="preserve">A contribution to discussions at Rio+20 on issues </w:t>
      </w:r>
      <w:r w:rsidRPr="00060449">
        <w:rPr>
          <w:rFonts w:asciiTheme="minorHAnsi" w:eastAsiaTheme="minorHAnsi" w:hAnsiTheme="minorHAnsi"/>
          <w:i/>
          <w:color w:val="000000" w:themeColor="text1"/>
        </w:rPr>
        <w:lastRenderedPageBreak/>
        <w:t>at the interface of hunger, agriculture, environment and social justice www.agroeco.org/socla.May, 2012.</w:t>
      </w:r>
    </w:p>
    <w:p w:rsidR="00060449" w:rsidRPr="00060449" w:rsidRDefault="00060449" w:rsidP="00060449">
      <w:pPr>
        <w:spacing w:before="100" w:beforeAutospacing="1" w:after="100" w:afterAutospacing="1"/>
        <w:rPr>
          <w:rFonts w:asciiTheme="minorHAnsi" w:eastAsiaTheme="minorHAnsi" w:hAnsiTheme="minorHAnsi"/>
          <w:i/>
          <w:color w:val="000000" w:themeColor="text1"/>
        </w:rPr>
      </w:pPr>
      <w:r w:rsidRPr="00060449">
        <w:rPr>
          <w:rFonts w:asciiTheme="minorHAnsi" w:eastAsiaTheme="minorHAnsi" w:hAnsiTheme="minorHAnsi"/>
          <w:i/>
          <w:color w:val="000000" w:themeColor="text1"/>
        </w:rPr>
        <w:t xml:space="preserve">Conservation agriculture: an overview. </w:t>
      </w:r>
      <w:hyperlink r:id="rId12" w:history="1">
        <w:r w:rsidRPr="00060449">
          <w:rPr>
            <w:rFonts w:asciiTheme="minorHAnsi" w:eastAsiaTheme="minorHAnsi" w:hAnsiTheme="minorHAnsi"/>
            <w:i/>
            <w:color w:val="000000" w:themeColor="text1"/>
            <w:u w:val="single"/>
          </w:rPr>
          <w:t>http://www.fao.org/resources/infographics/infographics-details/en/c/214055/</w:t>
        </w:r>
      </w:hyperlink>
    </w:p>
    <w:p w:rsidR="00060449" w:rsidRPr="00060449" w:rsidRDefault="00060449" w:rsidP="00060449">
      <w:pPr>
        <w:autoSpaceDE w:val="0"/>
        <w:autoSpaceDN w:val="0"/>
        <w:adjustRightInd w:val="0"/>
        <w:spacing w:before="240"/>
        <w:rPr>
          <w:rFonts w:asciiTheme="minorHAnsi" w:eastAsiaTheme="minorHAnsi" w:hAnsiTheme="minorHAnsi"/>
          <w:i/>
          <w:color w:val="000000" w:themeColor="text1"/>
        </w:rPr>
      </w:pPr>
      <w:r w:rsidRPr="00060449">
        <w:rPr>
          <w:rFonts w:asciiTheme="minorHAnsi" w:eastAsiaTheme="minorHAnsi" w:hAnsiTheme="minorHAnsi"/>
          <w:i/>
          <w:color w:val="000000" w:themeColor="text1"/>
        </w:rPr>
        <w:t xml:space="preserve">The food crisis and agroecology.  </w:t>
      </w:r>
      <w:hyperlink r:id="rId13" w:history="1">
        <w:r w:rsidRPr="00060449">
          <w:rPr>
            <w:rFonts w:asciiTheme="minorHAnsi" w:eastAsiaTheme="minorHAnsi" w:hAnsiTheme="minorHAnsi"/>
            <w:i/>
            <w:color w:val="000000" w:themeColor="text1"/>
            <w:u w:val="single"/>
          </w:rPr>
          <w:t>http://alainet.org/active/65947</w:t>
        </w:r>
      </w:hyperlink>
      <w:r w:rsidRPr="00060449">
        <w:rPr>
          <w:rFonts w:asciiTheme="minorHAnsi" w:eastAsiaTheme="minorHAnsi" w:hAnsiTheme="minorHAnsi"/>
          <w:i/>
          <w:color w:val="000000" w:themeColor="text1"/>
        </w:rPr>
        <w:t>.</w:t>
      </w:r>
    </w:p>
    <w:p w:rsidR="00060449" w:rsidRPr="00060449" w:rsidRDefault="00060449" w:rsidP="00060449">
      <w:pPr>
        <w:spacing w:before="240"/>
        <w:rPr>
          <w:rFonts w:asciiTheme="minorHAnsi" w:eastAsiaTheme="minorHAnsi" w:hAnsiTheme="minorHAnsi"/>
          <w:i/>
          <w:color w:val="000000" w:themeColor="text1"/>
        </w:rPr>
      </w:pPr>
      <w:r w:rsidRPr="00060449">
        <w:rPr>
          <w:rFonts w:asciiTheme="minorHAnsi" w:eastAsiaTheme="minorHAnsi" w:hAnsiTheme="minorHAnsi"/>
          <w:i/>
          <w:color w:val="000000" w:themeColor="text1"/>
        </w:rPr>
        <w:t xml:space="preserve">Women and agriculture in Caribbean SIDS. </w:t>
      </w:r>
      <w:hyperlink r:id="rId14" w:history="1">
        <w:r w:rsidRPr="00060449">
          <w:rPr>
            <w:rFonts w:asciiTheme="minorHAnsi" w:eastAsiaTheme="minorHAnsi" w:hAnsiTheme="minorHAnsi"/>
            <w:i/>
            <w:color w:val="000000" w:themeColor="text1"/>
            <w:u w:val="single"/>
          </w:rPr>
          <w:t>http://www.ipc-undp.org/pub/IPCOnePager220.pdf</w:t>
        </w:r>
      </w:hyperlink>
    </w:p>
    <w:p w:rsidR="00060449" w:rsidRPr="00060449" w:rsidRDefault="00060449" w:rsidP="00060449">
      <w:pPr>
        <w:spacing w:before="240"/>
        <w:rPr>
          <w:rFonts w:asciiTheme="minorHAnsi" w:eastAsiaTheme="minorHAnsi" w:hAnsiTheme="minorHAnsi"/>
          <w:i/>
          <w:color w:val="000000" w:themeColor="text1"/>
        </w:rPr>
      </w:pPr>
      <w:r w:rsidRPr="00060449">
        <w:rPr>
          <w:rFonts w:asciiTheme="minorHAnsi" w:eastAsiaTheme="minorHAnsi" w:hAnsiTheme="minorHAnsi"/>
          <w:i/>
          <w:color w:val="000000" w:themeColor="text1"/>
        </w:rPr>
        <w:t xml:space="preserve">Community Resilience Tops U.N.’s Disaster Relief Agenda | Inter Press Service. </w:t>
      </w:r>
      <w:hyperlink r:id="rId15" w:history="1">
        <w:r w:rsidRPr="00060449">
          <w:rPr>
            <w:rFonts w:asciiTheme="minorHAnsi" w:eastAsiaTheme="minorHAnsi" w:hAnsiTheme="minorHAnsi"/>
            <w:i/>
            <w:color w:val="000000" w:themeColor="text1"/>
            <w:u w:val="single"/>
          </w:rPr>
          <w:t>http://www.ipsnews.net/2014/06/community-resilience-tops-u-n-s-disaster-relief-agenda/</w:t>
        </w:r>
      </w:hyperlink>
    </w:p>
    <w:p w:rsidR="00060449" w:rsidRPr="00060449" w:rsidRDefault="00060449" w:rsidP="00060449">
      <w:pPr>
        <w:autoSpaceDE w:val="0"/>
        <w:autoSpaceDN w:val="0"/>
        <w:adjustRightInd w:val="0"/>
        <w:rPr>
          <w:rFonts w:asciiTheme="minorHAnsi" w:eastAsiaTheme="minorHAnsi" w:hAnsiTheme="minorHAnsi" w:cs="AdvTTe45e47d2"/>
          <w:i/>
          <w:color w:val="000000" w:themeColor="text1"/>
        </w:rPr>
      </w:pPr>
    </w:p>
    <w:p w:rsidR="00060449" w:rsidRPr="00060449" w:rsidRDefault="00060449" w:rsidP="00060449">
      <w:pPr>
        <w:autoSpaceDE w:val="0"/>
        <w:autoSpaceDN w:val="0"/>
        <w:adjustRightInd w:val="0"/>
        <w:rPr>
          <w:rFonts w:asciiTheme="minorHAnsi" w:eastAsiaTheme="minorHAnsi" w:hAnsiTheme="minorHAnsi"/>
          <w:i/>
          <w:color w:val="000000" w:themeColor="text1"/>
        </w:rPr>
      </w:pPr>
      <w:r w:rsidRPr="00060449">
        <w:rPr>
          <w:rFonts w:asciiTheme="minorHAnsi" w:eastAsiaTheme="minorHAnsi" w:hAnsiTheme="minorHAnsi" w:cs="AdvTTe45e47d2"/>
          <w:i/>
          <w:color w:val="000000" w:themeColor="text1"/>
        </w:rPr>
        <w:t>Neufeldt</w:t>
      </w:r>
      <w:r w:rsidRPr="00060449">
        <w:rPr>
          <w:rFonts w:asciiTheme="minorHAnsi" w:eastAsiaTheme="minorHAnsi" w:hAnsiTheme="minorHAnsi" w:cs="AdvTT7329fd89.I"/>
          <w:i/>
          <w:color w:val="000000" w:themeColor="text1"/>
        </w:rPr>
        <w:t>et al.  Agriculture &amp; Food Security 2013</w:t>
      </w:r>
      <w:r w:rsidRPr="00060449">
        <w:rPr>
          <w:rFonts w:asciiTheme="minorHAnsi" w:eastAsiaTheme="minorHAnsi" w:hAnsiTheme="minorHAnsi" w:cs="AdvTTe45e47d2"/>
          <w:i/>
          <w:color w:val="000000" w:themeColor="text1"/>
        </w:rPr>
        <w:t xml:space="preserve">, </w:t>
      </w:r>
      <w:r w:rsidRPr="00060449">
        <w:rPr>
          <w:rFonts w:asciiTheme="minorHAnsi" w:eastAsiaTheme="minorHAnsi" w:hAnsiTheme="minorHAnsi" w:cs="AdvTTaf7f9f4f.B"/>
          <w:i/>
          <w:color w:val="000000" w:themeColor="text1"/>
        </w:rPr>
        <w:t>2</w:t>
      </w:r>
      <w:r w:rsidRPr="00060449">
        <w:rPr>
          <w:rFonts w:asciiTheme="minorHAnsi" w:eastAsiaTheme="minorHAnsi" w:hAnsiTheme="minorHAnsi" w:cs="AdvTTe45e47d2"/>
          <w:i/>
          <w:color w:val="000000" w:themeColor="text1"/>
        </w:rPr>
        <w:t xml:space="preserve">:12. </w:t>
      </w:r>
      <w:r w:rsidRPr="00060449">
        <w:rPr>
          <w:rFonts w:asciiTheme="minorHAnsi" w:eastAsiaTheme="minorHAnsi" w:hAnsiTheme="minorHAnsi"/>
          <w:i/>
          <w:color w:val="000000" w:themeColor="text1"/>
        </w:rPr>
        <w:t xml:space="preserve">Beyond climate-smart agriculture: toward safe operating spaces for global food systems. </w:t>
      </w:r>
      <w:hyperlink r:id="rId16" w:history="1">
        <w:r w:rsidRPr="00060449">
          <w:rPr>
            <w:rFonts w:asciiTheme="minorHAnsi" w:eastAsiaTheme="minorHAnsi" w:hAnsiTheme="minorHAnsi"/>
            <w:i/>
            <w:color w:val="000000" w:themeColor="text1"/>
            <w:u w:val="single"/>
          </w:rPr>
          <w:t>http://www.agricultureandfoodsecurity.com/content/2/1/12</w:t>
        </w:r>
      </w:hyperlink>
      <w:r w:rsidRPr="00060449">
        <w:rPr>
          <w:rFonts w:asciiTheme="minorHAnsi" w:eastAsiaTheme="minorHAnsi" w:hAnsiTheme="minorHAnsi"/>
          <w:i/>
          <w:color w:val="000000" w:themeColor="text1"/>
        </w:rPr>
        <w:t>.</w:t>
      </w:r>
    </w:p>
    <w:p w:rsidR="00060449" w:rsidRPr="00060449" w:rsidRDefault="00060449" w:rsidP="00060449">
      <w:pPr>
        <w:autoSpaceDE w:val="0"/>
        <w:autoSpaceDN w:val="0"/>
        <w:adjustRightInd w:val="0"/>
        <w:rPr>
          <w:rFonts w:asciiTheme="minorHAnsi" w:eastAsiaTheme="minorHAnsi" w:hAnsiTheme="minorHAnsi"/>
          <w:i/>
          <w:color w:val="000000" w:themeColor="text1"/>
        </w:rPr>
      </w:pPr>
    </w:p>
    <w:p w:rsidR="00060449" w:rsidRPr="00060449" w:rsidRDefault="00060449" w:rsidP="00060449">
      <w:pPr>
        <w:spacing w:after="240"/>
        <w:rPr>
          <w:rFonts w:asciiTheme="minorHAnsi" w:eastAsiaTheme="minorHAnsi" w:hAnsiTheme="minorHAnsi"/>
          <w:i/>
          <w:color w:val="000000" w:themeColor="text1"/>
        </w:rPr>
      </w:pPr>
      <w:r w:rsidRPr="00060449">
        <w:rPr>
          <w:rFonts w:asciiTheme="minorHAnsi" w:eastAsiaTheme="minorHAnsi" w:hAnsiTheme="minorHAnsi"/>
          <w:i/>
          <w:color w:val="000000" w:themeColor="text1"/>
        </w:rPr>
        <w:t>Farmer-Managed Natural Regeneration – agroforestry.</w:t>
      </w:r>
      <w:hyperlink r:id="rId17" w:history="1">
        <w:r w:rsidRPr="00060449">
          <w:rPr>
            <w:rFonts w:asciiTheme="minorHAnsi" w:eastAsiaTheme="minorHAnsi" w:hAnsiTheme="minorHAnsi"/>
            <w:color w:val="000000" w:themeColor="text1"/>
            <w:u w:val="single"/>
          </w:rPr>
          <w:t>http://conservationmagazine.org/2012/03/a-quiet-desert-storm/</w:t>
        </w:r>
      </w:hyperlink>
    </w:p>
    <w:p w:rsidR="00060449" w:rsidRPr="00060449" w:rsidRDefault="00060449" w:rsidP="00060449">
      <w:pPr>
        <w:autoSpaceDE w:val="0"/>
        <w:autoSpaceDN w:val="0"/>
        <w:adjustRightInd w:val="0"/>
        <w:rPr>
          <w:rFonts w:asciiTheme="minorHAnsi" w:eastAsiaTheme="minorHAnsi" w:hAnsiTheme="minorHAnsi"/>
          <w:b/>
          <w:color w:val="000000" w:themeColor="text1"/>
        </w:rPr>
      </w:pPr>
      <w:r w:rsidRPr="00060449">
        <w:rPr>
          <w:rFonts w:asciiTheme="minorHAnsi" w:eastAsiaTheme="minorHAnsi" w:hAnsiTheme="minorHAnsi"/>
          <w:b/>
          <w:color w:val="000000" w:themeColor="text1"/>
        </w:rPr>
        <w:t xml:space="preserve">Notes: </w:t>
      </w:r>
    </w:p>
    <w:p w:rsidR="00060449" w:rsidRPr="00060449" w:rsidRDefault="000437A9" w:rsidP="00060449">
      <w:pPr>
        <w:spacing w:after="200"/>
        <w:rPr>
          <w:rFonts w:asciiTheme="minorHAnsi" w:eastAsiaTheme="minorHAnsi" w:hAnsiTheme="minorHAnsi"/>
          <w:i/>
          <w:color w:val="000000" w:themeColor="text1"/>
        </w:rPr>
      </w:pPr>
      <w:hyperlink r:id="rId18" w:history="1">
        <w:r w:rsidR="00060449" w:rsidRPr="003010DF">
          <w:rPr>
            <w:rFonts w:asciiTheme="minorHAnsi" w:eastAsiaTheme="minorHAnsi" w:hAnsiTheme="minorHAnsi"/>
            <w:bCs/>
            <w:i/>
            <w:color w:val="000000" w:themeColor="text1"/>
            <w:u w:val="single"/>
          </w:rPr>
          <w:t>The System of Rice Intensification, known as SRI, can reduce water requirements, increase land productivity, and promote less reliance on artificial fertilizers, pesticides, herbicides, and other agrochemicals, all while buffering against the effects of climate change and reducing greenhouse gases (GHG)</w:t>
        </w:r>
      </w:hyperlink>
      <w:r w:rsidR="00060449" w:rsidRPr="00060449">
        <w:rPr>
          <w:rFonts w:asciiTheme="minorHAnsi" w:eastAsiaTheme="minorHAnsi" w:hAnsiTheme="minorHAnsi"/>
          <w:i/>
          <w:color w:val="000000" w:themeColor="text1"/>
        </w:rPr>
        <w:t>.  </w:t>
      </w:r>
    </w:p>
    <w:p w:rsidR="00060449" w:rsidRPr="00060449" w:rsidRDefault="000437A9" w:rsidP="00060449">
      <w:pPr>
        <w:spacing w:after="200"/>
        <w:rPr>
          <w:rFonts w:asciiTheme="minorHAnsi" w:eastAsiaTheme="minorHAnsi" w:hAnsiTheme="minorHAnsi"/>
          <w:i/>
          <w:color w:val="000000" w:themeColor="text1"/>
        </w:rPr>
      </w:pPr>
      <w:hyperlink r:id="rId19" w:history="1">
        <w:r w:rsidR="00060449" w:rsidRPr="00060449">
          <w:rPr>
            <w:rFonts w:asciiTheme="minorHAnsi" w:eastAsiaTheme="minorHAnsi" w:hAnsiTheme="minorHAnsi"/>
            <w:i/>
            <w:color w:val="000000" w:themeColor="text1"/>
            <w:u w:val="single"/>
          </w:rPr>
          <w:t>http://blog.ecoagriculture.org/</w:t>
        </w:r>
      </w:hyperlink>
    </w:p>
    <w:p w:rsidR="00060449" w:rsidRPr="00060449" w:rsidRDefault="000437A9" w:rsidP="00060449">
      <w:pPr>
        <w:spacing w:after="200"/>
        <w:rPr>
          <w:rFonts w:asciiTheme="minorHAnsi" w:eastAsiaTheme="minorHAnsi" w:hAnsiTheme="minorHAnsi"/>
          <w:i/>
          <w:color w:val="000000" w:themeColor="text1"/>
        </w:rPr>
      </w:pPr>
      <w:hyperlink r:id="rId20" w:history="1">
        <w:r w:rsidR="00060449" w:rsidRPr="00060449">
          <w:rPr>
            <w:rFonts w:asciiTheme="minorHAnsi" w:eastAsiaTheme="minorHAnsi" w:hAnsiTheme="minorHAnsi"/>
            <w:i/>
            <w:color w:val="000000" w:themeColor="text1"/>
            <w:u w:val="single"/>
          </w:rPr>
          <w:t>http://pubs.iied.org/pdfs/16548IIED.pdf</w:t>
        </w:r>
      </w:hyperlink>
      <w:r w:rsidR="00060449" w:rsidRPr="00060449">
        <w:rPr>
          <w:rFonts w:asciiTheme="minorHAnsi" w:eastAsiaTheme="minorHAnsi" w:hAnsiTheme="minorHAnsi"/>
          <w:i/>
          <w:color w:val="000000" w:themeColor="text1"/>
        </w:rPr>
        <w:t>.</w:t>
      </w:r>
    </w:p>
    <w:p w:rsidR="00060449" w:rsidRPr="00060449" w:rsidRDefault="000437A9" w:rsidP="00060449">
      <w:pPr>
        <w:spacing w:after="200"/>
        <w:rPr>
          <w:rFonts w:asciiTheme="minorHAnsi" w:eastAsiaTheme="minorHAnsi" w:hAnsiTheme="minorHAnsi"/>
          <w:i/>
          <w:color w:val="000000" w:themeColor="text1"/>
        </w:rPr>
      </w:pPr>
      <w:hyperlink r:id="rId21" w:history="1">
        <w:r w:rsidR="00060449" w:rsidRPr="00060449">
          <w:rPr>
            <w:rFonts w:asciiTheme="minorHAnsi" w:eastAsiaTheme="minorHAnsi" w:hAnsiTheme="minorHAnsi"/>
            <w:i/>
            <w:color w:val="000000" w:themeColor="text1"/>
            <w:u w:val="single"/>
          </w:rPr>
          <w:t>http://www.fao.org/docs/eims/upload/294891/GCARD%20Road%20Map.pdf</w:t>
        </w:r>
      </w:hyperlink>
    </w:p>
    <w:p w:rsidR="00060449" w:rsidRPr="00060449" w:rsidRDefault="00060449" w:rsidP="00060449">
      <w:pPr>
        <w:spacing w:after="200"/>
        <w:rPr>
          <w:rFonts w:asciiTheme="minorHAnsi" w:eastAsiaTheme="minorHAnsi" w:hAnsiTheme="minorHAnsi"/>
          <w:i/>
          <w:color w:val="000000" w:themeColor="text1"/>
        </w:rPr>
      </w:pPr>
      <w:r w:rsidRPr="00060449">
        <w:rPr>
          <w:rFonts w:asciiTheme="minorHAnsi" w:eastAsiaTheme="minorHAnsi" w:hAnsiTheme="minorHAnsi"/>
          <w:i/>
          <w:color w:val="000000" w:themeColor="text1"/>
        </w:rPr>
        <w:t xml:space="preserve">Webpage </w:t>
      </w:r>
      <w:hyperlink r:id="rId22" w:history="1">
        <w:r w:rsidRPr="00060449">
          <w:rPr>
            <w:rFonts w:asciiTheme="minorHAnsi" w:eastAsiaTheme="minorHAnsi" w:hAnsiTheme="minorHAnsi"/>
            <w:i/>
            <w:color w:val="000000" w:themeColor="text1"/>
            <w:u w:val="single"/>
          </w:rPr>
          <w:t>http://aas.cgiar.org/publications/study-impacts-farmer-led-research-supported-civil-society-organizations%20-%20.VLEqHScoXzJ</w:t>
        </w:r>
      </w:hyperlink>
    </w:p>
    <w:p w:rsidR="00060449" w:rsidRPr="00060449" w:rsidRDefault="000437A9" w:rsidP="00060449">
      <w:pPr>
        <w:spacing w:before="100" w:beforeAutospacing="1" w:after="100" w:afterAutospacing="1"/>
        <w:rPr>
          <w:rFonts w:asciiTheme="minorHAnsi" w:eastAsiaTheme="minorHAnsi" w:hAnsiTheme="minorHAnsi"/>
          <w:i/>
          <w:color w:val="000000" w:themeColor="text1"/>
        </w:rPr>
      </w:pPr>
      <w:hyperlink r:id="rId23" w:history="1">
        <w:r w:rsidR="00060449" w:rsidRPr="00060449">
          <w:rPr>
            <w:rFonts w:asciiTheme="minorHAnsi" w:eastAsiaTheme="minorHAnsi" w:hAnsiTheme="minorHAnsi"/>
            <w:i/>
            <w:color w:val="000000" w:themeColor="text1"/>
            <w:u w:val="single"/>
          </w:rPr>
          <w:t>http://www.un.org/esa/dsd/dsd_sd21st/21_pdf/agriculture_and_food_the_future_of_sustainability_web.pdf</w:t>
        </w:r>
      </w:hyperlink>
    </w:p>
    <w:p w:rsidR="00060449" w:rsidRPr="00060449" w:rsidRDefault="000437A9" w:rsidP="00060449">
      <w:pPr>
        <w:spacing w:after="200"/>
        <w:rPr>
          <w:rFonts w:asciiTheme="minorHAnsi" w:eastAsiaTheme="minorHAnsi" w:hAnsiTheme="minorHAnsi" w:cstheme="minorBidi"/>
          <w:i/>
          <w:color w:val="000000" w:themeColor="text1"/>
        </w:rPr>
      </w:pPr>
      <w:hyperlink r:id="rId24" w:history="1">
        <w:r w:rsidR="00060449" w:rsidRPr="00060449">
          <w:rPr>
            <w:rFonts w:asciiTheme="minorHAnsi" w:eastAsiaTheme="minorHAnsi" w:hAnsiTheme="minorHAnsi" w:cstheme="minorBidi"/>
            <w:i/>
            <w:color w:val="000000" w:themeColor="text1"/>
            <w:u w:val="single"/>
          </w:rPr>
          <w:t>http://www.ted.com/talks/diebedo_francis_kere_how_to_build_with_clay_and_community.html?utm_source=newsletter_weekly_2013-12-13&amp;utm_campaign=newsletter_weekly&amp;utm_medium=email&amp;utm_content=bottom_left_button</w:t>
        </w:r>
      </w:hyperlink>
    </w:p>
    <w:p w:rsidR="007B1E7D" w:rsidRPr="00060449" w:rsidRDefault="007B1E7D" w:rsidP="00060449">
      <w:pPr>
        <w:jc w:val="both"/>
        <w:rPr>
          <w:rFonts w:asciiTheme="minorHAnsi" w:hAnsiTheme="minorHAnsi" w:cs="Arial"/>
          <w:sz w:val="22"/>
          <w:szCs w:val="22"/>
        </w:rPr>
      </w:pPr>
    </w:p>
    <w:sectPr w:rsidR="007B1E7D" w:rsidRPr="00060449" w:rsidSect="0061306A">
      <w:headerReference w:type="default" r:id="rId25"/>
      <w:footerReference w:type="default" r:id="rId2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4720" w:rsidRDefault="00BA4720">
      <w:r>
        <w:separator/>
      </w:r>
    </w:p>
  </w:endnote>
  <w:endnote w:type="continuationSeparator" w:id="1">
    <w:p w:rsidR="00BA4720" w:rsidRDefault="00BA4720">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yriad Pro">
    <w:altName w:val="Corbel"/>
    <w:panose1 w:val="00000000000000000000"/>
    <w:charset w:val="00"/>
    <w:family w:val="swiss"/>
    <w:notTrueType/>
    <w:pitch w:val="variable"/>
    <w:sig w:usb0="00000001" w:usb1="00000001" w:usb2="00000000" w:usb3="00000000" w:csb0="0000019F" w:csb1="00000000"/>
  </w:font>
  <w:font w:name="Calibri">
    <w:panose1 w:val="020F0502020204030204"/>
    <w:charset w:val="CC"/>
    <w:family w:val="swiss"/>
    <w:pitch w:val="variable"/>
    <w:sig w:usb0="E10002FF" w:usb1="4000ACFF" w:usb2="00000009" w:usb3="00000000" w:csb0="0000019F" w:csb1="00000000"/>
  </w:font>
  <w:font w:name="Optima-Regular">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parajita">
    <w:panose1 w:val="020B0604020202020204"/>
    <w:charset w:val="00"/>
    <w:family w:val="swiss"/>
    <w:pitch w:val="variable"/>
    <w:sig w:usb0="00008003" w:usb1="00000000" w:usb2="00000000" w:usb3="00000000" w:csb0="00000001" w:csb1="00000000"/>
  </w:font>
  <w:font w:name="AdvTTe45e47d2">
    <w:panose1 w:val="00000000000000000000"/>
    <w:charset w:val="00"/>
    <w:family w:val="swiss"/>
    <w:notTrueType/>
    <w:pitch w:val="default"/>
    <w:sig w:usb0="00000003" w:usb1="00000000" w:usb2="00000000" w:usb3="00000000" w:csb0="00000001" w:csb1="00000000"/>
  </w:font>
  <w:font w:name="AdvTT7329fd89.I">
    <w:panose1 w:val="00000000000000000000"/>
    <w:charset w:val="00"/>
    <w:family w:val="swiss"/>
    <w:notTrueType/>
    <w:pitch w:val="default"/>
    <w:sig w:usb0="00000003" w:usb1="00000000" w:usb2="00000000" w:usb3="00000000" w:csb0="00000001" w:csb1="00000000"/>
  </w:font>
  <w:font w:name="AdvTTaf7f9f4f.B">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566668"/>
      <w:docPartObj>
        <w:docPartGallery w:val="Page Numbers (Bottom of Page)"/>
        <w:docPartUnique/>
      </w:docPartObj>
    </w:sdtPr>
    <w:sdtContent>
      <w:p w:rsidR="00E35A1C" w:rsidRDefault="00E35A1C">
        <w:pPr>
          <w:pStyle w:val="af1"/>
          <w:jc w:val="center"/>
        </w:pPr>
        <w:fldSimple w:instr=" PAGE   \* MERGEFORMAT ">
          <w:r w:rsidR="008B23F8">
            <w:rPr>
              <w:noProof/>
            </w:rPr>
            <w:t>1</w:t>
          </w:r>
        </w:fldSimple>
      </w:p>
    </w:sdtContent>
  </w:sdt>
  <w:p w:rsidR="00E35A1C" w:rsidRDefault="00E35A1C">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4720" w:rsidRDefault="00BA4720">
      <w:r>
        <w:separator/>
      </w:r>
    </w:p>
  </w:footnote>
  <w:footnote w:type="continuationSeparator" w:id="1">
    <w:p w:rsidR="00BA4720" w:rsidRDefault="00BA4720">
      <w:r>
        <w:continuationSeparator/>
      </w:r>
    </w:p>
  </w:footnote>
  <w:footnote w:id="2">
    <w:p w:rsidR="00E35A1C" w:rsidRPr="003C6CC6" w:rsidRDefault="00E35A1C" w:rsidP="00060449">
      <w:pPr>
        <w:pStyle w:val="ab"/>
        <w:rPr>
          <w:i/>
          <w:sz w:val="16"/>
          <w:szCs w:val="16"/>
        </w:rPr>
      </w:pPr>
      <w:r w:rsidRPr="006A0876">
        <w:rPr>
          <w:rStyle w:val="ad"/>
          <w:i/>
          <w:sz w:val="16"/>
          <w:szCs w:val="16"/>
        </w:rPr>
        <w:footnoteRef/>
      </w:r>
      <w:r w:rsidRPr="006A0876">
        <w:rPr>
          <w:i/>
          <w:sz w:val="16"/>
          <w:szCs w:val="16"/>
        </w:rPr>
        <w:t xml:space="preserve"> </w:t>
      </w:r>
      <w:r>
        <w:rPr>
          <w:i/>
          <w:sz w:val="16"/>
          <w:szCs w:val="16"/>
          <w:lang w:val="uk-UA"/>
        </w:rPr>
        <w:t xml:space="preserve">З будь-якими запитаннями, будь-ласка, звертайтесь до Чарлза Ньяндіга: </w:t>
      </w:r>
      <w:r w:rsidRPr="006A0876">
        <w:rPr>
          <w:i/>
          <w:sz w:val="16"/>
          <w:szCs w:val="16"/>
        </w:rPr>
        <w:t xml:space="preserve"> Charles Nyandiga (</w:t>
      </w:r>
      <w:r>
        <w:rPr>
          <w:i/>
          <w:sz w:val="16"/>
          <w:szCs w:val="16"/>
        </w:rPr>
        <w:t>c</w:t>
      </w:r>
      <w:r w:rsidRPr="006A0876">
        <w:rPr>
          <w:i/>
          <w:sz w:val="16"/>
          <w:szCs w:val="16"/>
        </w:rPr>
        <w:t xml:space="preserve">harles.nyandiga@undp.org), GEF SGP, Sustainability Development </w:t>
      </w:r>
      <w:r>
        <w:rPr>
          <w:i/>
          <w:sz w:val="16"/>
          <w:szCs w:val="16"/>
        </w:rPr>
        <w:t>C</w:t>
      </w:r>
      <w:r w:rsidRPr="006A0876">
        <w:rPr>
          <w:i/>
          <w:sz w:val="16"/>
          <w:szCs w:val="16"/>
        </w:rPr>
        <w:t>luster, B</w:t>
      </w:r>
      <w:r>
        <w:rPr>
          <w:i/>
          <w:sz w:val="16"/>
          <w:szCs w:val="16"/>
        </w:rPr>
        <w:t xml:space="preserve">ureau of </w:t>
      </w:r>
      <w:r w:rsidRPr="006A0876">
        <w:rPr>
          <w:i/>
          <w:sz w:val="16"/>
          <w:szCs w:val="16"/>
        </w:rPr>
        <w:t>P</w:t>
      </w:r>
      <w:r>
        <w:rPr>
          <w:i/>
          <w:sz w:val="16"/>
          <w:szCs w:val="16"/>
        </w:rPr>
        <w:t xml:space="preserve">rogramme and </w:t>
      </w:r>
      <w:r w:rsidRPr="006A0876">
        <w:rPr>
          <w:i/>
          <w:sz w:val="16"/>
          <w:szCs w:val="16"/>
        </w:rPr>
        <w:t>P</w:t>
      </w:r>
      <w:r>
        <w:rPr>
          <w:i/>
          <w:sz w:val="16"/>
          <w:szCs w:val="16"/>
        </w:rPr>
        <w:t xml:space="preserve">olicy </w:t>
      </w:r>
      <w:r w:rsidRPr="006A0876">
        <w:rPr>
          <w:i/>
          <w:sz w:val="16"/>
          <w:szCs w:val="16"/>
        </w:rPr>
        <w:t>S</w:t>
      </w:r>
      <w:r>
        <w:rPr>
          <w:i/>
          <w:sz w:val="16"/>
          <w:szCs w:val="16"/>
        </w:rPr>
        <w:t>upport (</w:t>
      </w:r>
      <w:r w:rsidRPr="003C6CC6">
        <w:rPr>
          <w:i/>
          <w:sz w:val="16"/>
          <w:szCs w:val="16"/>
        </w:rPr>
        <w:t>BPPS</w:t>
      </w:r>
      <w:r>
        <w:rPr>
          <w:i/>
          <w:sz w:val="16"/>
          <w:szCs w:val="16"/>
        </w:rPr>
        <w:t>)</w:t>
      </w:r>
      <w:r w:rsidRPr="006A0876">
        <w:rPr>
          <w:i/>
          <w:sz w:val="16"/>
          <w:szCs w:val="16"/>
        </w:rPr>
        <w:t xml:space="preserve">, </w:t>
      </w:r>
      <w:r>
        <w:rPr>
          <w:i/>
          <w:sz w:val="16"/>
          <w:szCs w:val="16"/>
        </w:rPr>
        <w:t>New</w:t>
      </w:r>
      <w:r w:rsidRPr="006A0876">
        <w:rPr>
          <w:i/>
          <w:sz w:val="16"/>
          <w:szCs w:val="16"/>
        </w:rPr>
        <w:t xml:space="preserve"> York.</w:t>
      </w:r>
      <w:r>
        <w:rPr>
          <w:i/>
          <w:sz w:val="16"/>
          <w:szCs w:val="16"/>
          <w:lang w:val="uk-UA"/>
        </w:rPr>
        <w:t xml:space="preserve"> </w:t>
      </w:r>
      <w:r w:rsidRPr="003C6CC6">
        <w:rPr>
          <w:i/>
          <w:sz w:val="16"/>
          <w:szCs w:val="16"/>
        </w:rPr>
        <w:t>.</w:t>
      </w:r>
    </w:p>
  </w:footnote>
  <w:footnote w:id="3">
    <w:p w:rsidR="00E35A1C" w:rsidRPr="00955D12" w:rsidRDefault="00E35A1C" w:rsidP="00C93DA4">
      <w:pPr>
        <w:autoSpaceDE w:val="0"/>
        <w:autoSpaceDN w:val="0"/>
        <w:adjustRightInd w:val="0"/>
        <w:rPr>
          <w:color w:val="000000" w:themeColor="text1"/>
          <w:sz w:val="16"/>
          <w:szCs w:val="16"/>
        </w:rPr>
      </w:pPr>
      <w:r>
        <w:rPr>
          <w:rStyle w:val="ad"/>
        </w:rPr>
        <w:footnoteRef/>
      </w:r>
      <w:r>
        <w:rPr>
          <w:rFonts w:cs="Optima-Regular"/>
          <w:color w:val="000000" w:themeColor="text1"/>
          <w:sz w:val="16"/>
          <w:szCs w:val="16"/>
        </w:rPr>
        <w:t>UNEP (2010</w:t>
      </w:r>
      <w:r w:rsidRPr="00955D12">
        <w:rPr>
          <w:rFonts w:cs="Optima-Regular"/>
          <w:color w:val="000000" w:themeColor="text1"/>
          <w:sz w:val="16"/>
          <w:szCs w:val="16"/>
        </w:rPr>
        <w:t xml:space="preserve">). </w:t>
      </w:r>
      <w:r w:rsidRPr="00D74496">
        <w:rPr>
          <w:rFonts w:cs="Optima-Regular"/>
          <w:color w:val="000000" w:themeColor="text1"/>
          <w:sz w:val="16"/>
          <w:szCs w:val="16"/>
        </w:rPr>
        <w:t>UNEP</w:t>
      </w:r>
      <w:r w:rsidRPr="00955D12">
        <w:rPr>
          <w:rFonts w:cs="Optima-Regular"/>
          <w:color w:val="000000" w:themeColor="text1"/>
          <w:sz w:val="16"/>
          <w:szCs w:val="16"/>
        </w:rPr>
        <w:t xml:space="preserve"> Emerging Issues: Environmental Consequences of Ocean </w:t>
      </w:r>
      <w:r>
        <w:rPr>
          <w:rFonts w:cs="Optima-Regular"/>
          <w:color w:val="000000" w:themeColor="text1"/>
          <w:sz w:val="16"/>
          <w:szCs w:val="16"/>
        </w:rPr>
        <w:t>Acidifi</w:t>
      </w:r>
      <w:r w:rsidRPr="00955D12">
        <w:rPr>
          <w:rFonts w:cs="Optima-Regular"/>
          <w:color w:val="000000" w:themeColor="text1"/>
          <w:sz w:val="16"/>
          <w:szCs w:val="16"/>
        </w:rPr>
        <w:t>cation: A Threat to Food Security. United Nations Environment Programme, Nairobi</w:t>
      </w:r>
    </w:p>
  </w:footnote>
  <w:footnote w:id="4">
    <w:p w:rsidR="00E35A1C" w:rsidRPr="00424DFA" w:rsidRDefault="00E35A1C" w:rsidP="000F436B">
      <w:pPr>
        <w:pStyle w:val="ab"/>
        <w:jc w:val="both"/>
        <w:rPr>
          <w:sz w:val="16"/>
          <w:szCs w:val="16"/>
        </w:rPr>
      </w:pPr>
      <w:r>
        <w:rPr>
          <w:rStyle w:val="ad"/>
        </w:rPr>
        <w:footnoteRef/>
      </w:r>
      <w:r w:rsidRPr="006A0876">
        <w:rPr>
          <w:i/>
          <w:sz w:val="16"/>
          <w:szCs w:val="16"/>
        </w:rPr>
        <w:t>Note that this approach will be implemented preferentially in the more mature country programmes, whereas relatively young and new country programmes may continue to do more foundational work with a broader geographic spread as needed</w:t>
      </w:r>
      <w:r w:rsidRPr="00424DFA">
        <w:rPr>
          <w:sz w:val="16"/>
          <w:szCs w:val="16"/>
        </w:rPr>
        <w:t>.</w:t>
      </w:r>
    </w:p>
  </w:footnote>
  <w:footnote w:id="5">
    <w:p w:rsidR="00E35A1C" w:rsidRPr="007B47FB" w:rsidRDefault="00E35A1C" w:rsidP="00591CC4">
      <w:pPr>
        <w:pStyle w:val="ab"/>
        <w:rPr>
          <w:i/>
          <w:sz w:val="16"/>
          <w:szCs w:val="16"/>
          <w:lang w:val="uk-UA"/>
        </w:rPr>
      </w:pPr>
      <w:r w:rsidRPr="00843E24">
        <w:rPr>
          <w:rStyle w:val="ad"/>
          <w:i/>
          <w:sz w:val="16"/>
          <w:szCs w:val="16"/>
        </w:rPr>
        <w:footnoteRef/>
      </w:r>
      <w:r>
        <w:rPr>
          <w:i/>
          <w:sz w:val="16"/>
          <w:szCs w:val="16"/>
          <w:lang w:val="uk-UA"/>
        </w:rPr>
        <w:t>Ц</w:t>
      </w:r>
      <w:r w:rsidRPr="00E4563B">
        <w:rPr>
          <w:i/>
          <w:sz w:val="16"/>
          <w:szCs w:val="16"/>
          <w:lang w:val="uk-UA"/>
        </w:rPr>
        <w:t>ільов</w:t>
      </w:r>
      <w:r>
        <w:rPr>
          <w:i/>
          <w:sz w:val="16"/>
          <w:szCs w:val="16"/>
          <w:lang w:val="uk-UA"/>
        </w:rPr>
        <w:t xml:space="preserve">і значення індикаторів стосуються інкрементальних/покрокових отриманих результатів для ОП6. Таким чином, щоб оцінити досягнення цільового показника індикаторів для ОП6, за базисний рівень приймають нульове значення для всіх індикаторів.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A1C" w:rsidRDefault="00E35A1C">
    <w:pPr>
      <w:pStyle w:val="af"/>
    </w:pPr>
    <w:r w:rsidRPr="004D7CF4">
      <w:rPr>
        <w:noProof/>
        <w:lang w:val="ru-RU" w:eastAsia="ru-RU"/>
      </w:rPr>
      <w:drawing>
        <wp:anchor distT="0" distB="0" distL="114300" distR="114300" simplePos="0" relativeHeight="251659264" behindDoc="0" locked="0" layoutInCell="1" allowOverlap="1">
          <wp:simplePos x="0" y="0"/>
          <wp:positionH relativeFrom="column">
            <wp:posOffset>5267325</wp:posOffset>
          </wp:positionH>
          <wp:positionV relativeFrom="paragraph">
            <wp:posOffset>-314325</wp:posOffset>
          </wp:positionV>
          <wp:extent cx="352425" cy="695325"/>
          <wp:effectExtent l="19050" t="0" r="9525" b="0"/>
          <wp:wrapSquare wrapText="bothSides"/>
          <wp:docPr id="49" name="Picture 2" descr="bundp2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ndp20mm"/>
                  <pic:cNvPicPr>
                    <a:picLocks noChangeAspect="1" noChangeArrowheads="1"/>
                  </pic:cNvPicPr>
                </pic:nvPicPr>
                <pic:blipFill>
                  <a:blip r:embed="rId1" cstate="print"/>
                  <a:srcRect/>
                  <a:stretch>
                    <a:fillRect/>
                  </a:stretch>
                </pic:blipFill>
                <pic:spPr bwMode="auto">
                  <a:xfrm>
                    <a:off x="0" y="0"/>
                    <a:ext cx="352425" cy="695325"/>
                  </a:xfrm>
                  <a:prstGeom prst="rect">
                    <a:avLst/>
                  </a:prstGeom>
                  <a:noFill/>
                  <a:ln w="9525">
                    <a:noFill/>
                    <a:miter lim="800000"/>
                    <a:headEnd/>
                    <a:tailEnd/>
                  </a:ln>
                </pic:spPr>
              </pic:pic>
            </a:graphicData>
          </a:graphic>
        </wp:anchor>
      </w:drawing>
    </w:r>
    <w:r w:rsidRPr="004D7CF4">
      <w:rPr>
        <w:noProof/>
        <w:lang w:val="ru-RU" w:eastAsia="ru-RU"/>
      </w:rPr>
      <w:drawing>
        <wp:anchor distT="0" distB="0" distL="114300" distR="114300" simplePos="0" relativeHeight="251660288" behindDoc="0" locked="0" layoutInCell="1" allowOverlap="1">
          <wp:simplePos x="0" y="0"/>
          <wp:positionH relativeFrom="column">
            <wp:posOffset>2847975</wp:posOffset>
          </wp:positionH>
          <wp:positionV relativeFrom="paragraph">
            <wp:posOffset>-200025</wp:posOffset>
          </wp:positionV>
          <wp:extent cx="1104900" cy="485775"/>
          <wp:effectExtent l="19050" t="0" r="0" b="0"/>
          <wp:wrapSquare wrapText="bothSides"/>
          <wp:docPr id="50" name="Picture 3" descr="SGP-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GP-transparent"/>
                  <pic:cNvPicPr>
                    <a:picLocks noChangeAspect="1" noChangeArrowheads="1"/>
                  </pic:cNvPicPr>
                </pic:nvPicPr>
                <pic:blipFill>
                  <a:blip r:embed="rId2" cstate="print"/>
                  <a:srcRect/>
                  <a:stretch>
                    <a:fillRect/>
                  </a:stretch>
                </pic:blipFill>
                <pic:spPr bwMode="auto">
                  <a:xfrm>
                    <a:off x="0" y="0"/>
                    <a:ext cx="1104900" cy="485775"/>
                  </a:xfrm>
                  <a:prstGeom prst="rect">
                    <a:avLst/>
                  </a:prstGeom>
                  <a:noFill/>
                  <a:ln w="9525">
                    <a:noFill/>
                    <a:miter lim="800000"/>
                    <a:headEnd/>
                    <a:tailEnd/>
                  </a:ln>
                </pic:spPr>
              </pic:pic>
            </a:graphicData>
          </a:graphic>
        </wp:anchor>
      </w:drawing>
    </w:r>
    <w:r w:rsidRPr="004D7CF4">
      <w:rPr>
        <w:noProof/>
        <w:lang w:val="ru-RU" w:eastAsia="ru-RU"/>
      </w:rPr>
      <w:drawing>
        <wp:anchor distT="0" distB="0" distL="114300" distR="114300" simplePos="0" relativeHeight="251661312" behindDoc="0" locked="0" layoutInCell="1" allowOverlap="1">
          <wp:simplePos x="0" y="0"/>
          <wp:positionH relativeFrom="column">
            <wp:posOffset>-361950</wp:posOffset>
          </wp:positionH>
          <wp:positionV relativeFrom="paragraph">
            <wp:posOffset>-209550</wp:posOffset>
          </wp:positionV>
          <wp:extent cx="2286000" cy="495300"/>
          <wp:effectExtent l="19050" t="0" r="0" b="0"/>
          <wp:wrapSquare wrapText="bothSides"/>
          <wp:docPr id="48" name="Picture 3" descr="C:\Users\wb336064\Asmeniniai\Pictures\GEF-newlogo-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b336064\Asmeniniai\Pictures\GEF-newlogo-large.jpg"/>
                  <pic:cNvPicPr>
                    <a:picLocks noChangeAspect="1" noChangeArrowheads="1"/>
                  </pic:cNvPicPr>
                </pic:nvPicPr>
                <pic:blipFill>
                  <a:blip r:embed="rId3" cstate="print"/>
                  <a:srcRect/>
                  <a:stretch>
                    <a:fillRect/>
                  </a:stretch>
                </pic:blipFill>
                <pic:spPr bwMode="auto">
                  <a:xfrm>
                    <a:off x="0" y="0"/>
                    <a:ext cx="2286000" cy="49530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7BA851C"/>
    <w:lvl w:ilvl="0">
      <w:numFmt w:val="bullet"/>
      <w:lvlText w:val="*"/>
      <w:lvlJc w:val="left"/>
    </w:lvl>
  </w:abstractNum>
  <w:abstractNum w:abstractNumId="1">
    <w:nsid w:val="05A82CBA"/>
    <w:multiLevelType w:val="hybridMultilevel"/>
    <w:tmpl w:val="084A63D2"/>
    <w:lvl w:ilvl="0" w:tplc="CE1C86B6">
      <w:numFmt w:val="bullet"/>
      <w:lvlText w:val="-"/>
      <w:lvlJc w:val="left"/>
      <w:pPr>
        <w:ind w:left="720" w:hanging="360"/>
      </w:pPr>
      <w:rPr>
        <w:rFonts w:ascii="Arial" w:eastAsia="Times New Roman"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D91879"/>
    <w:multiLevelType w:val="hybridMultilevel"/>
    <w:tmpl w:val="5CBE5C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A1504AD"/>
    <w:multiLevelType w:val="multilevel"/>
    <w:tmpl w:val="0B04D5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B15BC6"/>
    <w:multiLevelType w:val="hybridMultilevel"/>
    <w:tmpl w:val="14F2D6A0"/>
    <w:lvl w:ilvl="0" w:tplc="CE1C86B6">
      <w:numFmt w:val="bullet"/>
      <w:lvlText w:val="-"/>
      <w:lvlJc w:val="left"/>
      <w:pPr>
        <w:ind w:left="720" w:hanging="360"/>
      </w:pPr>
      <w:rPr>
        <w:rFonts w:ascii="Arial" w:eastAsia="Times New Roman"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943141"/>
    <w:multiLevelType w:val="hybridMultilevel"/>
    <w:tmpl w:val="B1DE09CE"/>
    <w:lvl w:ilvl="0" w:tplc="2B12D3CC">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030892"/>
    <w:multiLevelType w:val="multilevel"/>
    <w:tmpl w:val="F0D83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89D6ECA"/>
    <w:multiLevelType w:val="hybridMultilevel"/>
    <w:tmpl w:val="1F4267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2A30803"/>
    <w:multiLevelType w:val="hybridMultilevel"/>
    <w:tmpl w:val="24DC58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4FE6C93"/>
    <w:multiLevelType w:val="hybridMultilevel"/>
    <w:tmpl w:val="158CEA0C"/>
    <w:lvl w:ilvl="0" w:tplc="0409000F">
      <w:start w:val="1"/>
      <w:numFmt w:val="decimal"/>
      <w:pStyle w:val="GEFPIFBodyTextNumberedPara"/>
      <w:lvlText w:val="%1."/>
      <w:lvlJc w:val="left"/>
      <w:pPr>
        <w:ind w:left="18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5421845"/>
    <w:multiLevelType w:val="hybridMultilevel"/>
    <w:tmpl w:val="7326EF3C"/>
    <w:lvl w:ilvl="0" w:tplc="CE1C86B6">
      <w:numFmt w:val="bullet"/>
      <w:lvlText w:val="-"/>
      <w:lvlJc w:val="left"/>
      <w:pPr>
        <w:ind w:left="720" w:hanging="360"/>
      </w:pPr>
      <w:rPr>
        <w:rFonts w:ascii="Arial" w:eastAsia="Times New Roman"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D7441B"/>
    <w:multiLevelType w:val="hybridMultilevel"/>
    <w:tmpl w:val="01A0CA9C"/>
    <w:lvl w:ilvl="0" w:tplc="CE1C86B6">
      <w:numFmt w:val="bullet"/>
      <w:lvlText w:val="-"/>
      <w:lvlJc w:val="left"/>
      <w:pPr>
        <w:ind w:left="720" w:hanging="360"/>
      </w:pPr>
      <w:rPr>
        <w:rFonts w:ascii="Arial" w:eastAsia="Times New Roman"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337BA4"/>
    <w:multiLevelType w:val="hybridMultilevel"/>
    <w:tmpl w:val="15A25D6E"/>
    <w:lvl w:ilvl="0" w:tplc="B44A2CC4">
      <w:start w:val="1"/>
      <w:numFmt w:val="bullet"/>
      <w:lvlText w:val="•"/>
      <w:lvlJc w:val="left"/>
      <w:pPr>
        <w:tabs>
          <w:tab w:val="num" w:pos="720"/>
        </w:tabs>
        <w:ind w:left="720" w:hanging="360"/>
      </w:pPr>
      <w:rPr>
        <w:rFonts w:ascii="Times New Roman" w:hAnsi="Times New Roman" w:hint="default"/>
      </w:rPr>
    </w:lvl>
    <w:lvl w:ilvl="1" w:tplc="BA8CFDAA" w:tentative="1">
      <w:start w:val="1"/>
      <w:numFmt w:val="bullet"/>
      <w:lvlText w:val="•"/>
      <w:lvlJc w:val="left"/>
      <w:pPr>
        <w:tabs>
          <w:tab w:val="num" w:pos="1440"/>
        </w:tabs>
        <w:ind w:left="1440" w:hanging="360"/>
      </w:pPr>
      <w:rPr>
        <w:rFonts w:ascii="Times New Roman" w:hAnsi="Times New Roman" w:hint="default"/>
      </w:rPr>
    </w:lvl>
    <w:lvl w:ilvl="2" w:tplc="F028B2E6" w:tentative="1">
      <w:start w:val="1"/>
      <w:numFmt w:val="bullet"/>
      <w:lvlText w:val="•"/>
      <w:lvlJc w:val="left"/>
      <w:pPr>
        <w:tabs>
          <w:tab w:val="num" w:pos="2160"/>
        </w:tabs>
        <w:ind w:left="2160" w:hanging="360"/>
      </w:pPr>
      <w:rPr>
        <w:rFonts w:ascii="Times New Roman" w:hAnsi="Times New Roman" w:hint="default"/>
      </w:rPr>
    </w:lvl>
    <w:lvl w:ilvl="3" w:tplc="8DD250C4" w:tentative="1">
      <w:start w:val="1"/>
      <w:numFmt w:val="bullet"/>
      <w:lvlText w:val="•"/>
      <w:lvlJc w:val="left"/>
      <w:pPr>
        <w:tabs>
          <w:tab w:val="num" w:pos="2880"/>
        </w:tabs>
        <w:ind w:left="2880" w:hanging="360"/>
      </w:pPr>
      <w:rPr>
        <w:rFonts w:ascii="Times New Roman" w:hAnsi="Times New Roman" w:hint="default"/>
      </w:rPr>
    </w:lvl>
    <w:lvl w:ilvl="4" w:tplc="C548CE24" w:tentative="1">
      <w:start w:val="1"/>
      <w:numFmt w:val="bullet"/>
      <w:lvlText w:val="•"/>
      <w:lvlJc w:val="left"/>
      <w:pPr>
        <w:tabs>
          <w:tab w:val="num" w:pos="3600"/>
        </w:tabs>
        <w:ind w:left="3600" w:hanging="360"/>
      </w:pPr>
      <w:rPr>
        <w:rFonts w:ascii="Times New Roman" w:hAnsi="Times New Roman" w:hint="default"/>
      </w:rPr>
    </w:lvl>
    <w:lvl w:ilvl="5" w:tplc="BD76E19C" w:tentative="1">
      <w:start w:val="1"/>
      <w:numFmt w:val="bullet"/>
      <w:lvlText w:val="•"/>
      <w:lvlJc w:val="left"/>
      <w:pPr>
        <w:tabs>
          <w:tab w:val="num" w:pos="4320"/>
        </w:tabs>
        <w:ind w:left="4320" w:hanging="360"/>
      </w:pPr>
      <w:rPr>
        <w:rFonts w:ascii="Times New Roman" w:hAnsi="Times New Roman" w:hint="default"/>
      </w:rPr>
    </w:lvl>
    <w:lvl w:ilvl="6" w:tplc="A928D7DC" w:tentative="1">
      <w:start w:val="1"/>
      <w:numFmt w:val="bullet"/>
      <w:lvlText w:val="•"/>
      <w:lvlJc w:val="left"/>
      <w:pPr>
        <w:tabs>
          <w:tab w:val="num" w:pos="5040"/>
        </w:tabs>
        <w:ind w:left="5040" w:hanging="360"/>
      </w:pPr>
      <w:rPr>
        <w:rFonts w:ascii="Times New Roman" w:hAnsi="Times New Roman" w:hint="default"/>
      </w:rPr>
    </w:lvl>
    <w:lvl w:ilvl="7" w:tplc="C0BA51BE" w:tentative="1">
      <w:start w:val="1"/>
      <w:numFmt w:val="bullet"/>
      <w:lvlText w:val="•"/>
      <w:lvlJc w:val="left"/>
      <w:pPr>
        <w:tabs>
          <w:tab w:val="num" w:pos="5760"/>
        </w:tabs>
        <w:ind w:left="5760" w:hanging="360"/>
      </w:pPr>
      <w:rPr>
        <w:rFonts w:ascii="Times New Roman" w:hAnsi="Times New Roman" w:hint="default"/>
      </w:rPr>
    </w:lvl>
    <w:lvl w:ilvl="8" w:tplc="68924796" w:tentative="1">
      <w:start w:val="1"/>
      <w:numFmt w:val="bullet"/>
      <w:lvlText w:val="•"/>
      <w:lvlJc w:val="left"/>
      <w:pPr>
        <w:tabs>
          <w:tab w:val="num" w:pos="6480"/>
        </w:tabs>
        <w:ind w:left="6480" w:hanging="360"/>
      </w:pPr>
      <w:rPr>
        <w:rFonts w:ascii="Times New Roman" w:hAnsi="Times New Roman" w:hint="default"/>
      </w:rPr>
    </w:lvl>
  </w:abstractNum>
  <w:abstractNum w:abstractNumId="13">
    <w:nsid w:val="361E6387"/>
    <w:multiLevelType w:val="hybridMultilevel"/>
    <w:tmpl w:val="0BD093EA"/>
    <w:lvl w:ilvl="0" w:tplc="4FBA0362">
      <w:start w:val="1"/>
      <w:numFmt w:val="decimal"/>
      <w:lvlText w:val="%1."/>
      <w:lvlJc w:val="left"/>
      <w:pPr>
        <w:tabs>
          <w:tab w:val="num" w:pos="360"/>
        </w:tabs>
        <w:ind w:left="360" w:hanging="360"/>
      </w:pPr>
      <w:rPr>
        <w:rFonts w:ascii="Arial Bold" w:hAnsi="Arial Bold" w:hint="default"/>
        <w:sz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nsid w:val="39047E00"/>
    <w:multiLevelType w:val="hybridMultilevel"/>
    <w:tmpl w:val="2BC0BC82"/>
    <w:lvl w:ilvl="0" w:tplc="64A206BE">
      <w:start w:val="1"/>
      <w:numFmt w:val="bullet"/>
      <w:lvlText w:val="•"/>
      <w:lvlJc w:val="left"/>
      <w:pPr>
        <w:tabs>
          <w:tab w:val="num" w:pos="720"/>
        </w:tabs>
        <w:ind w:left="720" w:hanging="360"/>
      </w:pPr>
      <w:rPr>
        <w:rFonts w:ascii="Times New Roman" w:hAnsi="Times New Roman" w:hint="default"/>
      </w:rPr>
    </w:lvl>
    <w:lvl w:ilvl="1" w:tplc="EBD4D15A" w:tentative="1">
      <w:start w:val="1"/>
      <w:numFmt w:val="bullet"/>
      <w:lvlText w:val="•"/>
      <w:lvlJc w:val="left"/>
      <w:pPr>
        <w:tabs>
          <w:tab w:val="num" w:pos="1440"/>
        </w:tabs>
        <w:ind w:left="1440" w:hanging="360"/>
      </w:pPr>
      <w:rPr>
        <w:rFonts w:ascii="Times New Roman" w:hAnsi="Times New Roman" w:hint="default"/>
      </w:rPr>
    </w:lvl>
    <w:lvl w:ilvl="2" w:tplc="EB28F59E" w:tentative="1">
      <w:start w:val="1"/>
      <w:numFmt w:val="bullet"/>
      <w:lvlText w:val="•"/>
      <w:lvlJc w:val="left"/>
      <w:pPr>
        <w:tabs>
          <w:tab w:val="num" w:pos="2160"/>
        </w:tabs>
        <w:ind w:left="2160" w:hanging="360"/>
      </w:pPr>
      <w:rPr>
        <w:rFonts w:ascii="Times New Roman" w:hAnsi="Times New Roman" w:hint="default"/>
      </w:rPr>
    </w:lvl>
    <w:lvl w:ilvl="3" w:tplc="5454B38A" w:tentative="1">
      <w:start w:val="1"/>
      <w:numFmt w:val="bullet"/>
      <w:lvlText w:val="•"/>
      <w:lvlJc w:val="left"/>
      <w:pPr>
        <w:tabs>
          <w:tab w:val="num" w:pos="2880"/>
        </w:tabs>
        <w:ind w:left="2880" w:hanging="360"/>
      </w:pPr>
      <w:rPr>
        <w:rFonts w:ascii="Times New Roman" w:hAnsi="Times New Roman" w:hint="default"/>
      </w:rPr>
    </w:lvl>
    <w:lvl w:ilvl="4" w:tplc="3740E334" w:tentative="1">
      <w:start w:val="1"/>
      <w:numFmt w:val="bullet"/>
      <w:lvlText w:val="•"/>
      <w:lvlJc w:val="left"/>
      <w:pPr>
        <w:tabs>
          <w:tab w:val="num" w:pos="3600"/>
        </w:tabs>
        <w:ind w:left="3600" w:hanging="360"/>
      </w:pPr>
      <w:rPr>
        <w:rFonts w:ascii="Times New Roman" w:hAnsi="Times New Roman" w:hint="default"/>
      </w:rPr>
    </w:lvl>
    <w:lvl w:ilvl="5" w:tplc="FA5ADFA8" w:tentative="1">
      <w:start w:val="1"/>
      <w:numFmt w:val="bullet"/>
      <w:lvlText w:val="•"/>
      <w:lvlJc w:val="left"/>
      <w:pPr>
        <w:tabs>
          <w:tab w:val="num" w:pos="4320"/>
        </w:tabs>
        <w:ind w:left="4320" w:hanging="360"/>
      </w:pPr>
      <w:rPr>
        <w:rFonts w:ascii="Times New Roman" w:hAnsi="Times New Roman" w:hint="default"/>
      </w:rPr>
    </w:lvl>
    <w:lvl w:ilvl="6" w:tplc="B1C68258" w:tentative="1">
      <w:start w:val="1"/>
      <w:numFmt w:val="bullet"/>
      <w:lvlText w:val="•"/>
      <w:lvlJc w:val="left"/>
      <w:pPr>
        <w:tabs>
          <w:tab w:val="num" w:pos="5040"/>
        </w:tabs>
        <w:ind w:left="5040" w:hanging="360"/>
      </w:pPr>
      <w:rPr>
        <w:rFonts w:ascii="Times New Roman" w:hAnsi="Times New Roman" w:hint="default"/>
      </w:rPr>
    </w:lvl>
    <w:lvl w:ilvl="7" w:tplc="D21CFCEC" w:tentative="1">
      <w:start w:val="1"/>
      <w:numFmt w:val="bullet"/>
      <w:lvlText w:val="•"/>
      <w:lvlJc w:val="left"/>
      <w:pPr>
        <w:tabs>
          <w:tab w:val="num" w:pos="5760"/>
        </w:tabs>
        <w:ind w:left="5760" w:hanging="360"/>
      </w:pPr>
      <w:rPr>
        <w:rFonts w:ascii="Times New Roman" w:hAnsi="Times New Roman" w:hint="default"/>
      </w:rPr>
    </w:lvl>
    <w:lvl w:ilvl="8" w:tplc="710A1B06" w:tentative="1">
      <w:start w:val="1"/>
      <w:numFmt w:val="bullet"/>
      <w:lvlText w:val="•"/>
      <w:lvlJc w:val="left"/>
      <w:pPr>
        <w:tabs>
          <w:tab w:val="num" w:pos="6480"/>
        </w:tabs>
        <w:ind w:left="6480" w:hanging="360"/>
      </w:pPr>
      <w:rPr>
        <w:rFonts w:ascii="Times New Roman" w:hAnsi="Times New Roman" w:hint="default"/>
      </w:rPr>
    </w:lvl>
  </w:abstractNum>
  <w:abstractNum w:abstractNumId="15">
    <w:nsid w:val="3C746304"/>
    <w:multiLevelType w:val="hybridMultilevel"/>
    <w:tmpl w:val="936C4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E980B64"/>
    <w:multiLevelType w:val="hybridMultilevel"/>
    <w:tmpl w:val="4E14B6A8"/>
    <w:lvl w:ilvl="0" w:tplc="CE1C86B6">
      <w:numFmt w:val="bullet"/>
      <w:lvlText w:val="-"/>
      <w:lvlJc w:val="left"/>
      <w:pPr>
        <w:ind w:left="720" w:hanging="360"/>
      </w:pPr>
      <w:rPr>
        <w:rFonts w:ascii="Arial" w:eastAsia="Times New Roman"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6EA503A"/>
    <w:multiLevelType w:val="hybridMultilevel"/>
    <w:tmpl w:val="F9AA8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9F573CD"/>
    <w:multiLevelType w:val="hybridMultilevel"/>
    <w:tmpl w:val="9E8E4E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3C61656"/>
    <w:multiLevelType w:val="hybridMultilevel"/>
    <w:tmpl w:val="298C4F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41B5B26"/>
    <w:multiLevelType w:val="multilevel"/>
    <w:tmpl w:val="8416CB9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1">
    <w:nsid w:val="619B49E3"/>
    <w:multiLevelType w:val="hybridMultilevel"/>
    <w:tmpl w:val="7A048A12"/>
    <w:lvl w:ilvl="0" w:tplc="6C2657FE">
      <w:start w:val="1"/>
      <w:numFmt w:val="bullet"/>
      <w:lvlText w:val="•"/>
      <w:lvlJc w:val="left"/>
      <w:pPr>
        <w:tabs>
          <w:tab w:val="num" w:pos="720"/>
        </w:tabs>
        <w:ind w:left="720" w:hanging="360"/>
      </w:pPr>
      <w:rPr>
        <w:rFonts w:ascii="Times New Roman" w:hAnsi="Times New Roman" w:hint="default"/>
      </w:rPr>
    </w:lvl>
    <w:lvl w:ilvl="1" w:tplc="316EC9F2">
      <w:start w:val="1"/>
      <w:numFmt w:val="bullet"/>
      <w:lvlText w:val="•"/>
      <w:lvlJc w:val="left"/>
      <w:pPr>
        <w:tabs>
          <w:tab w:val="num" w:pos="1440"/>
        </w:tabs>
        <w:ind w:left="1440" w:hanging="360"/>
      </w:pPr>
      <w:rPr>
        <w:rFonts w:ascii="Times New Roman" w:hAnsi="Times New Roman" w:hint="default"/>
      </w:rPr>
    </w:lvl>
    <w:lvl w:ilvl="2" w:tplc="D7903854" w:tentative="1">
      <w:start w:val="1"/>
      <w:numFmt w:val="bullet"/>
      <w:lvlText w:val="•"/>
      <w:lvlJc w:val="left"/>
      <w:pPr>
        <w:tabs>
          <w:tab w:val="num" w:pos="2160"/>
        </w:tabs>
        <w:ind w:left="2160" w:hanging="360"/>
      </w:pPr>
      <w:rPr>
        <w:rFonts w:ascii="Times New Roman" w:hAnsi="Times New Roman" w:hint="default"/>
      </w:rPr>
    </w:lvl>
    <w:lvl w:ilvl="3" w:tplc="501806D4" w:tentative="1">
      <w:start w:val="1"/>
      <w:numFmt w:val="bullet"/>
      <w:lvlText w:val="•"/>
      <w:lvlJc w:val="left"/>
      <w:pPr>
        <w:tabs>
          <w:tab w:val="num" w:pos="2880"/>
        </w:tabs>
        <w:ind w:left="2880" w:hanging="360"/>
      </w:pPr>
      <w:rPr>
        <w:rFonts w:ascii="Times New Roman" w:hAnsi="Times New Roman" w:hint="default"/>
      </w:rPr>
    </w:lvl>
    <w:lvl w:ilvl="4" w:tplc="533A321E" w:tentative="1">
      <w:start w:val="1"/>
      <w:numFmt w:val="bullet"/>
      <w:lvlText w:val="•"/>
      <w:lvlJc w:val="left"/>
      <w:pPr>
        <w:tabs>
          <w:tab w:val="num" w:pos="3600"/>
        </w:tabs>
        <w:ind w:left="3600" w:hanging="360"/>
      </w:pPr>
      <w:rPr>
        <w:rFonts w:ascii="Times New Roman" w:hAnsi="Times New Roman" w:hint="default"/>
      </w:rPr>
    </w:lvl>
    <w:lvl w:ilvl="5" w:tplc="00B6C32E" w:tentative="1">
      <w:start w:val="1"/>
      <w:numFmt w:val="bullet"/>
      <w:lvlText w:val="•"/>
      <w:lvlJc w:val="left"/>
      <w:pPr>
        <w:tabs>
          <w:tab w:val="num" w:pos="4320"/>
        </w:tabs>
        <w:ind w:left="4320" w:hanging="360"/>
      </w:pPr>
      <w:rPr>
        <w:rFonts w:ascii="Times New Roman" w:hAnsi="Times New Roman" w:hint="default"/>
      </w:rPr>
    </w:lvl>
    <w:lvl w:ilvl="6" w:tplc="32C410B8" w:tentative="1">
      <w:start w:val="1"/>
      <w:numFmt w:val="bullet"/>
      <w:lvlText w:val="•"/>
      <w:lvlJc w:val="left"/>
      <w:pPr>
        <w:tabs>
          <w:tab w:val="num" w:pos="5040"/>
        </w:tabs>
        <w:ind w:left="5040" w:hanging="360"/>
      </w:pPr>
      <w:rPr>
        <w:rFonts w:ascii="Times New Roman" w:hAnsi="Times New Roman" w:hint="default"/>
      </w:rPr>
    </w:lvl>
    <w:lvl w:ilvl="7" w:tplc="A568386A" w:tentative="1">
      <w:start w:val="1"/>
      <w:numFmt w:val="bullet"/>
      <w:lvlText w:val="•"/>
      <w:lvlJc w:val="left"/>
      <w:pPr>
        <w:tabs>
          <w:tab w:val="num" w:pos="5760"/>
        </w:tabs>
        <w:ind w:left="5760" w:hanging="360"/>
      </w:pPr>
      <w:rPr>
        <w:rFonts w:ascii="Times New Roman" w:hAnsi="Times New Roman" w:hint="default"/>
      </w:rPr>
    </w:lvl>
    <w:lvl w:ilvl="8" w:tplc="B37402AE" w:tentative="1">
      <w:start w:val="1"/>
      <w:numFmt w:val="bullet"/>
      <w:lvlText w:val="•"/>
      <w:lvlJc w:val="left"/>
      <w:pPr>
        <w:tabs>
          <w:tab w:val="num" w:pos="6480"/>
        </w:tabs>
        <w:ind w:left="6480" w:hanging="360"/>
      </w:pPr>
      <w:rPr>
        <w:rFonts w:ascii="Times New Roman" w:hAnsi="Times New Roman" w:hint="default"/>
      </w:rPr>
    </w:lvl>
  </w:abstractNum>
  <w:abstractNum w:abstractNumId="22">
    <w:nsid w:val="6392124E"/>
    <w:multiLevelType w:val="hybridMultilevel"/>
    <w:tmpl w:val="A1F493E2"/>
    <w:lvl w:ilvl="0" w:tplc="4EAEE784">
      <w:start w:val="1"/>
      <w:numFmt w:val="bullet"/>
      <w:lvlText w:val="•"/>
      <w:lvlJc w:val="left"/>
      <w:pPr>
        <w:tabs>
          <w:tab w:val="num" w:pos="720"/>
        </w:tabs>
        <w:ind w:left="720" w:hanging="360"/>
      </w:pPr>
      <w:rPr>
        <w:rFonts w:ascii="Times New Roman" w:hAnsi="Times New Roman" w:hint="default"/>
      </w:rPr>
    </w:lvl>
    <w:lvl w:ilvl="1" w:tplc="67F6A39E" w:tentative="1">
      <w:start w:val="1"/>
      <w:numFmt w:val="bullet"/>
      <w:lvlText w:val="•"/>
      <w:lvlJc w:val="left"/>
      <w:pPr>
        <w:tabs>
          <w:tab w:val="num" w:pos="1440"/>
        </w:tabs>
        <w:ind w:left="1440" w:hanging="360"/>
      </w:pPr>
      <w:rPr>
        <w:rFonts w:ascii="Times New Roman" w:hAnsi="Times New Roman" w:hint="default"/>
      </w:rPr>
    </w:lvl>
    <w:lvl w:ilvl="2" w:tplc="7748A808" w:tentative="1">
      <w:start w:val="1"/>
      <w:numFmt w:val="bullet"/>
      <w:lvlText w:val="•"/>
      <w:lvlJc w:val="left"/>
      <w:pPr>
        <w:tabs>
          <w:tab w:val="num" w:pos="2160"/>
        </w:tabs>
        <w:ind w:left="2160" w:hanging="360"/>
      </w:pPr>
      <w:rPr>
        <w:rFonts w:ascii="Times New Roman" w:hAnsi="Times New Roman" w:hint="default"/>
      </w:rPr>
    </w:lvl>
    <w:lvl w:ilvl="3" w:tplc="B3CAC1FA" w:tentative="1">
      <w:start w:val="1"/>
      <w:numFmt w:val="bullet"/>
      <w:lvlText w:val="•"/>
      <w:lvlJc w:val="left"/>
      <w:pPr>
        <w:tabs>
          <w:tab w:val="num" w:pos="2880"/>
        </w:tabs>
        <w:ind w:left="2880" w:hanging="360"/>
      </w:pPr>
      <w:rPr>
        <w:rFonts w:ascii="Times New Roman" w:hAnsi="Times New Roman" w:hint="default"/>
      </w:rPr>
    </w:lvl>
    <w:lvl w:ilvl="4" w:tplc="504AA40A" w:tentative="1">
      <w:start w:val="1"/>
      <w:numFmt w:val="bullet"/>
      <w:lvlText w:val="•"/>
      <w:lvlJc w:val="left"/>
      <w:pPr>
        <w:tabs>
          <w:tab w:val="num" w:pos="3600"/>
        </w:tabs>
        <w:ind w:left="3600" w:hanging="360"/>
      </w:pPr>
      <w:rPr>
        <w:rFonts w:ascii="Times New Roman" w:hAnsi="Times New Roman" w:hint="default"/>
      </w:rPr>
    </w:lvl>
    <w:lvl w:ilvl="5" w:tplc="82F67F2E" w:tentative="1">
      <w:start w:val="1"/>
      <w:numFmt w:val="bullet"/>
      <w:lvlText w:val="•"/>
      <w:lvlJc w:val="left"/>
      <w:pPr>
        <w:tabs>
          <w:tab w:val="num" w:pos="4320"/>
        </w:tabs>
        <w:ind w:left="4320" w:hanging="360"/>
      </w:pPr>
      <w:rPr>
        <w:rFonts w:ascii="Times New Roman" w:hAnsi="Times New Roman" w:hint="default"/>
      </w:rPr>
    </w:lvl>
    <w:lvl w:ilvl="6" w:tplc="AD566CC4" w:tentative="1">
      <w:start w:val="1"/>
      <w:numFmt w:val="bullet"/>
      <w:lvlText w:val="•"/>
      <w:lvlJc w:val="left"/>
      <w:pPr>
        <w:tabs>
          <w:tab w:val="num" w:pos="5040"/>
        </w:tabs>
        <w:ind w:left="5040" w:hanging="360"/>
      </w:pPr>
      <w:rPr>
        <w:rFonts w:ascii="Times New Roman" w:hAnsi="Times New Roman" w:hint="default"/>
      </w:rPr>
    </w:lvl>
    <w:lvl w:ilvl="7" w:tplc="1668ED4C" w:tentative="1">
      <w:start w:val="1"/>
      <w:numFmt w:val="bullet"/>
      <w:lvlText w:val="•"/>
      <w:lvlJc w:val="left"/>
      <w:pPr>
        <w:tabs>
          <w:tab w:val="num" w:pos="5760"/>
        </w:tabs>
        <w:ind w:left="5760" w:hanging="360"/>
      </w:pPr>
      <w:rPr>
        <w:rFonts w:ascii="Times New Roman" w:hAnsi="Times New Roman" w:hint="default"/>
      </w:rPr>
    </w:lvl>
    <w:lvl w:ilvl="8" w:tplc="39EC9FDC" w:tentative="1">
      <w:start w:val="1"/>
      <w:numFmt w:val="bullet"/>
      <w:lvlText w:val="•"/>
      <w:lvlJc w:val="left"/>
      <w:pPr>
        <w:tabs>
          <w:tab w:val="num" w:pos="6480"/>
        </w:tabs>
        <w:ind w:left="6480" w:hanging="360"/>
      </w:pPr>
      <w:rPr>
        <w:rFonts w:ascii="Times New Roman" w:hAnsi="Times New Roman" w:hint="default"/>
      </w:rPr>
    </w:lvl>
  </w:abstractNum>
  <w:abstractNum w:abstractNumId="23">
    <w:nsid w:val="651767BC"/>
    <w:multiLevelType w:val="hybridMultilevel"/>
    <w:tmpl w:val="CE3680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DBC097C"/>
    <w:multiLevelType w:val="hybridMultilevel"/>
    <w:tmpl w:val="55D676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D1567B7"/>
    <w:multiLevelType w:val="hybridMultilevel"/>
    <w:tmpl w:val="BCB01BA2"/>
    <w:lvl w:ilvl="0" w:tplc="CE1C86B6">
      <w:numFmt w:val="bullet"/>
      <w:lvlText w:val="-"/>
      <w:lvlJc w:val="left"/>
      <w:pPr>
        <w:ind w:left="720" w:hanging="360"/>
      </w:pPr>
      <w:rPr>
        <w:rFonts w:ascii="Arial" w:eastAsia="Times New Roman" w:hAnsi="Arial" w:cs="Aria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F81467B"/>
    <w:multiLevelType w:val="hybridMultilevel"/>
    <w:tmpl w:val="92F8BE3E"/>
    <w:lvl w:ilvl="0" w:tplc="E3EC9B2A">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4"/>
  </w:num>
  <w:num w:numId="3">
    <w:abstractNumId w:val="2"/>
  </w:num>
  <w:num w:numId="4">
    <w:abstractNumId w:val="18"/>
  </w:num>
  <w:num w:numId="5">
    <w:abstractNumId w:val="23"/>
  </w:num>
  <w:num w:numId="6">
    <w:abstractNumId w:val="19"/>
  </w:num>
  <w:num w:numId="7">
    <w:abstractNumId w:val="0"/>
    <w:lvlOverride w:ilvl="0">
      <w:lvl w:ilvl="0">
        <w:numFmt w:val="bullet"/>
        <w:lvlText w:val=""/>
        <w:legacy w:legacy="1" w:legacySpace="0" w:legacyIndent="360"/>
        <w:lvlJc w:val="left"/>
        <w:rPr>
          <w:rFonts w:ascii="Symbol" w:hAnsi="Symbol" w:hint="default"/>
        </w:rPr>
      </w:lvl>
    </w:lvlOverride>
  </w:num>
  <w:num w:numId="8">
    <w:abstractNumId w:val="17"/>
  </w:num>
  <w:num w:numId="9">
    <w:abstractNumId w:val="15"/>
  </w:num>
  <w:num w:numId="10">
    <w:abstractNumId w:val="5"/>
  </w:num>
  <w:num w:numId="11">
    <w:abstractNumId w:val="13"/>
  </w:num>
  <w:num w:numId="12">
    <w:abstractNumId w:val="9"/>
  </w:num>
  <w:num w:numId="13">
    <w:abstractNumId w:val="1"/>
  </w:num>
  <w:num w:numId="14">
    <w:abstractNumId w:val="25"/>
  </w:num>
  <w:num w:numId="15">
    <w:abstractNumId w:val="16"/>
  </w:num>
  <w:num w:numId="16">
    <w:abstractNumId w:val="4"/>
  </w:num>
  <w:num w:numId="17">
    <w:abstractNumId w:val="11"/>
  </w:num>
  <w:num w:numId="18">
    <w:abstractNumId w:val="10"/>
  </w:num>
  <w:num w:numId="19">
    <w:abstractNumId w:val="6"/>
  </w:num>
  <w:num w:numId="20">
    <w:abstractNumId w:val="12"/>
  </w:num>
  <w:num w:numId="21">
    <w:abstractNumId w:val="7"/>
  </w:num>
  <w:num w:numId="22">
    <w:abstractNumId w:val="22"/>
  </w:num>
  <w:num w:numId="23">
    <w:abstractNumId w:val="14"/>
  </w:num>
  <w:num w:numId="24">
    <w:abstractNumId w:val="26"/>
  </w:num>
  <w:num w:numId="25">
    <w:abstractNumId w:val="20"/>
  </w:num>
  <w:num w:numId="26">
    <w:abstractNumId w:val="21"/>
  </w:num>
  <w:num w:numId="2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stylePaneFormatFilter w:val="3F01"/>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61306A"/>
    <w:rsid w:val="0000145E"/>
    <w:rsid w:val="00011790"/>
    <w:rsid w:val="00020F29"/>
    <w:rsid w:val="00021A36"/>
    <w:rsid w:val="00035ED0"/>
    <w:rsid w:val="00043373"/>
    <w:rsid w:val="000437A9"/>
    <w:rsid w:val="000509D2"/>
    <w:rsid w:val="0005144C"/>
    <w:rsid w:val="00053102"/>
    <w:rsid w:val="000541A6"/>
    <w:rsid w:val="00054E8A"/>
    <w:rsid w:val="00055C8C"/>
    <w:rsid w:val="00056E78"/>
    <w:rsid w:val="00060449"/>
    <w:rsid w:val="00062DCC"/>
    <w:rsid w:val="000639CB"/>
    <w:rsid w:val="00071EA1"/>
    <w:rsid w:val="00071FCF"/>
    <w:rsid w:val="00077C8F"/>
    <w:rsid w:val="00086FBD"/>
    <w:rsid w:val="00087C06"/>
    <w:rsid w:val="0009415B"/>
    <w:rsid w:val="0009493D"/>
    <w:rsid w:val="000952F7"/>
    <w:rsid w:val="000968E5"/>
    <w:rsid w:val="00097592"/>
    <w:rsid w:val="000B0721"/>
    <w:rsid w:val="000C2294"/>
    <w:rsid w:val="000D53ED"/>
    <w:rsid w:val="000D61C7"/>
    <w:rsid w:val="000E08C8"/>
    <w:rsid w:val="000E5742"/>
    <w:rsid w:val="000E5F8E"/>
    <w:rsid w:val="000E7D40"/>
    <w:rsid w:val="000F0E15"/>
    <w:rsid w:val="000F436B"/>
    <w:rsid w:val="000F4BB2"/>
    <w:rsid w:val="000F62F2"/>
    <w:rsid w:val="001061F4"/>
    <w:rsid w:val="001070B9"/>
    <w:rsid w:val="001207A8"/>
    <w:rsid w:val="0012114A"/>
    <w:rsid w:val="00121EBE"/>
    <w:rsid w:val="001345A9"/>
    <w:rsid w:val="0014799B"/>
    <w:rsid w:val="001529E3"/>
    <w:rsid w:val="00156AD2"/>
    <w:rsid w:val="00160296"/>
    <w:rsid w:val="00174AB3"/>
    <w:rsid w:val="001758B4"/>
    <w:rsid w:val="00184ADD"/>
    <w:rsid w:val="00190DDC"/>
    <w:rsid w:val="00195062"/>
    <w:rsid w:val="00195EDF"/>
    <w:rsid w:val="001A0E1C"/>
    <w:rsid w:val="001A6CEC"/>
    <w:rsid w:val="001C0893"/>
    <w:rsid w:val="001C36AF"/>
    <w:rsid w:val="001E634F"/>
    <w:rsid w:val="00210258"/>
    <w:rsid w:val="0022299F"/>
    <w:rsid w:val="00244F75"/>
    <w:rsid w:val="00245335"/>
    <w:rsid w:val="00246B34"/>
    <w:rsid w:val="00252936"/>
    <w:rsid w:val="00261F22"/>
    <w:rsid w:val="00272CA3"/>
    <w:rsid w:val="00275223"/>
    <w:rsid w:val="002833C6"/>
    <w:rsid w:val="002A4D1B"/>
    <w:rsid w:val="002A59B9"/>
    <w:rsid w:val="002A6A9D"/>
    <w:rsid w:val="002B5E87"/>
    <w:rsid w:val="002C3A29"/>
    <w:rsid w:val="002C752D"/>
    <w:rsid w:val="002D06B6"/>
    <w:rsid w:val="002D5025"/>
    <w:rsid w:val="002D595A"/>
    <w:rsid w:val="002D6182"/>
    <w:rsid w:val="002E4FEA"/>
    <w:rsid w:val="002F0F9B"/>
    <w:rsid w:val="003004A0"/>
    <w:rsid w:val="003005FA"/>
    <w:rsid w:val="003010DF"/>
    <w:rsid w:val="00310229"/>
    <w:rsid w:val="003117D2"/>
    <w:rsid w:val="00314AE7"/>
    <w:rsid w:val="00315766"/>
    <w:rsid w:val="00316FF1"/>
    <w:rsid w:val="00320D6C"/>
    <w:rsid w:val="003266A5"/>
    <w:rsid w:val="00327805"/>
    <w:rsid w:val="00343E1C"/>
    <w:rsid w:val="00346874"/>
    <w:rsid w:val="00351D32"/>
    <w:rsid w:val="00353CBA"/>
    <w:rsid w:val="00354CD5"/>
    <w:rsid w:val="003559C6"/>
    <w:rsid w:val="00356B12"/>
    <w:rsid w:val="00364598"/>
    <w:rsid w:val="00364CD2"/>
    <w:rsid w:val="003678E0"/>
    <w:rsid w:val="00367C16"/>
    <w:rsid w:val="00372898"/>
    <w:rsid w:val="00372F5E"/>
    <w:rsid w:val="003748E0"/>
    <w:rsid w:val="003762FD"/>
    <w:rsid w:val="0038367F"/>
    <w:rsid w:val="00390D6D"/>
    <w:rsid w:val="003952B6"/>
    <w:rsid w:val="00396A91"/>
    <w:rsid w:val="003A27AF"/>
    <w:rsid w:val="003B6FFA"/>
    <w:rsid w:val="003C2B25"/>
    <w:rsid w:val="003C4DFB"/>
    <w:rsid w:val="003C693E"/>
    <w:rsid w:val="003C6CC6"/>
    <w:rsid w:val="003C75CA"/>
    <w:rsid w:val="003D24DD"/>
    <w:rsid w:val="003E0AF5"/>
    <w:rsid w:val="003E3008"/>
    <w:rsid w:val="003E7508"/>
    <w:rsid w:val="003F3479"/>
    <w:rsid w:val="003F7D95"/>
    <w:rsid w:val="00407476"/>
    <w:rsid w:val="004109FF"/>
    <w:rsid w:val="00410F41"/>
    <w:rsid w:val="0041363F"/>
    <w:rsid w:val="00414137"/>
    <w:rsid w:val="00416910"/>
    <w:rsid w:val="004208DB"/>
    <w:rsid w:val="00422ED2"/>
    <w:rsid w:val="00430CB2"/>
    <w:rsid w:val="00430D8A"/>
    <w:rsid w:val="00433A0D"/>
    <w:rsid w:val="00437FD2"/>
    <w:rsid w:val="00445296"/>
    <w:rsid w:val="004468A6"/>
    <w:rsid w:val="0045034B"/>
    <w:rsid w:val="004509D2"/>
    <w:rsid w:val="00453755"/>
    <w:rsid w:val="004576D8"/>
    <w:rsid w:val="0046218D"/>
    <w:rsid w:val="00463899"/>
    <w:rsid w:val="00464D06"/>
    <w:rsid w:val="00465749"/>
    <w:rsid w:val="00471E0F"/>
    <w:rsid w:val="00473FEE"/>
    <w:rsid w:val="0048420F"/>
    <w:rsid w:val="004913F9"/>
    <w:rsid w:val="00491FDC"/>
    <w:rsid w:val="00494814"/>
    <w:rsid w:val="00495986"/>
    <w:rsid w:val="00496C0D"/>
    <w:rsid w:val="00497906"/>
    <w:rsid w:val="00497C45"/>
    <w:rsid w:val="004A28D0"/>
    <w:rsid w:val="004A6F04"/>
    <w:rsid w:val="004B19E5"/>
    <w:rsid w:val="004C009F"/>
    <w:rsid w:val="004C72E5"/>
    <w:rsid w:val="004D6DB2"/>
    <w:rsid w:val="004D783C"/>
    <w:rsid w:val="004D7CF4"/>
    <w:rsid w:val="004E1005"/>
    <w:rsid w:val="004E353C"/>
    <w:rsid w:val="004E749F"/>
    <w:rsid w:val="004F2EF0"/>
    <w:rsid w:val="00503162"/>
    <w:rsid w:val="00503BAE"/>
    <w:rsid w:val="00505AE4"/>
    <w:rsid w:val="005114B0"/>
    <w:rsid w:val="005211D3"/>
    <w:rsid w:val="00527692"/>
    <w:rsid w:val="005442C2"/>
    <w:rsid w:val="00547909"/>
    <w:rsid w:val="00552175"/>
    <w:rsid w:val="005535AB"/>
    <w:rsid w:val="005640FB"/>
    <w:rsid w:val="00566E56"/>
    <w:rsid w:val="005675DA"/>
    <w:rsid w:val="005713A9"/>
    <w:rsid w:val="00571CB0"/>
    <w:rsid w:val="0057628E"/>
    <w:rsid w:val="00584E9C"/>
    <w:rsid w:val="00591CC4"/>
    <w:rsid w:val="00593ADB"/>
    <w:rsid w:val="005945FF"/>
    <w:rsid w:val="00596FB8"/>
    <w:rsid w:val="005979F4"/>
    <w:rsid w:val="005A0E0E"/>
    <w:rsid w:val="005A1702"/>
    <w:rsid w:val="005A2030"/>
    <w:rsid w:val="005A3634"/>
    <w:rsid w:val="005A5626"/>
    <w:rsid w:val="005B63D5"/>
    <w:rsid w:val="005C0E6C"/>
    <w:rsid w:val="005C4772"/>
    <w:rsid w:val="005E4DDF"/>
    <w:rsid w:val="005E4EA8"/>
    <w:rsid w:val="005E6251"/>
    <w:rsid w:val="005F078B"/>
    <w:rsid w:val="005F3D97"/>
    <w:rsid w:val="005F4D36"/>
    <w:rsid w:val="00600B06"/>
    <w:rsid w:val="00601A6C"/>
    <w:rsid w:val="006031CA"/>
    <w:rsid w:val="0060357A"/>
    <w:rsid w:val="00606F30"/>
    <w:rsid w:val="0061026C"/>
    <w:rsid w:val="0061306A"/>
    <w:rsid w:val="006158F8"/>
    <w:rsid w:val="00615C7B"/>
    <w:rsid w:val="006224B0"/>
    <w:rsid w:val="00625CDB"/>
    <w:rsid w:val="006263FB"/>
    <w:rsid w:val="006266DB"/>
    <w:rsid w:val="00631EB0"/>
    <w:rsid w:val="00634950"/>
    <w:rsid w:val="00640391"/>
    <w:rsid w:val="0064475C"/>
    <w:rsid w:val="00654CCB"/>
    <w:rsid w:val="006609F7"/>
    <w:rsid w:val="00660C13"/>
    <w:rsid w:val="006628F2"/>
    <w:rsid w:val="00674C99"/>
    <w:rsid w:val="006779A1"/>
    <w:rsid w:val="00687EB3"/>
    <w:rsid w:val="006A5F42"/>
    <w:rsid w:val="006B14D1"/>
    <w:rsid w:val="006B2676"/>
    <w:rsid w:val="006B4A4E"/>
    <w:rsid w:val="006B5176"/>
    <w:rsid w:val="006C1831"/>
    <w:rsid w:val="006C2987"/>
    <w:rsid w:val="006C358A"/>
    <w:rsid w:val="006C4A47"/>
    <w:rsid w:val="006C5627"/>
    <w:rsid w:val="006C63B6"/>
    <w:rsid w:val="006D2008"/>
    <w:rsid w:val="006D2328"/>
    <w:rsid w:val="006E1195"/>
    <w:rsid w:val="006F3E17"/>
    <w:rsid w:val="006F3FD5"/>
    <w:rsid w:val="006F4059"/>
    <w:rsid w:val="006F5694"/>
    <w:rsid w:val="00704183"/>
    <w:rsid w:val="0070597C"/>
    <w:rsid w:val="007065C6"/>
    <w:rsid w:val="007115E4"/>
    <w:rsid w:val="00730950"/>
    <w:rsid w:val="00735498"/>
    <w:rsid w:val="007375CE"/>
    <w:rsid w:val="00744503"/>
    <w:rsid w:val="00744D18"/>
    <w:rsid w:val="0075232C"/>
    <w:rsid w:val="00753D42"/>
    <w:rsid w:val="0075571D"/>
    <w:rsid w:val="00757EF0"/>
    <w:rsid w:val="00765153"/>
    <w:rsid w:val="00765D5A"/>
    <w:rsid w:val="00766127"/>
    <w:rsid w:val="00775F3A"/>
    <w:rsid w:val="00780E9E"/>
    <w:rsid w:val="0078349F"/>
    <w:rsid w:val="00785B8F"/>
    <w:rsid w:val="007877DC"/>
    <w:rsid w:val="007920BC"/>
    <w:rsid w:val="007962A8"/>
    <w:rsid w:val="007A3CF3"/>
    <w:rsid w:val="007A4439"/>
    <w:rsid w:val="007A4EE0"/>
    <w:rsid w:val="007B1E7D"/>
    <w:rsid w:val="007B47FB"/>
    <w:rsid w:val="007B481D"/>
    <w:rsid w:val="007C0ACF"/>
    <w:rsid w:val="007D18AD"/>
    <w:rsid w:val="007D1FC1"/>
    <w:rsid w:val="007D26E1"/>
    <w:rsid w:val="007D29E4"/>
    <w:rsid w:val="007E3300"/>
    <w:rsid w:val="007E3DD6"/>
    <w:rsid w:val="007E60AB"/>
    <w:rsid w:val="00803F0C"/>
    <w:rsid w:val="00804480"/>
    <w:rsid w:val="00814643"/>
    <w:rsid w:val="00815EE1"/>
    <w:rsid w:val="00823E86"/>
    <w:rsid w:val="0082521B"/>
    <w:rsid w:val="00826CA9"/>
    <w:rsid w:val="00827919"/>
    <w:rsid w:val="00837514"/>
    <w:rsid w:val="008453A5"/>
    <w:rsid w:val="00845D83"/>
    <w:rsid w:val="00850218"/>
    <w:rsid w:val="008573C0"/>
    <w:rsid w:val="0086022F"/>
    <w:rsid w:val="00860C39"/>
    <w:rsid w:val="008731B4"/>
    <w:rsid w:val="00894C02"/>
    <w:rsid w:val="00895695"/>
    <w:rsid w:val="008B0492"/>
    <w:rsid w:val="008B0DE6"/>
    <w:rsid w:val="008B23F8"/>
    <w:rsid w:val="008B3745"/>
    <w:rsid w:val="008C2C9B"/>
    <w:rsid w:val="008D01DA"/>
    <w:rsid w:val="008D0F21"/>
    <w:rsid w:val="008D491F"/>
    <w:rsid w:val="008D63E0"/>
    <w:rsid w:val="008D6848"/>
    <w:rsid w:val="008E205F"/>
    <w:rsid w:val="008E676F"/>
    <w:rsid w:val="008F3613"/>
    <w:rsid w:val="008F7BB1"/>
    <w:rsid w:val="00903342"/>
    <w:rsid w:val="00910687"/>
    <w:rsid w:val="009140CD"/>
    <w:rsid w:val="00914FED"/>
    <w:rsid w:val="009205D6"/>
    <w:rsid w:val="00924CEE"/>
    <w:rsid w:val="00925E76"/>
    <w:rsid w:val="00925F10"/>
    <w:rsid w:val="0093133E"/>
    <w:rsid w:val="0093513C"/>
    <w:rsid w:val="00941D90"/>
    <w:rsid w:val="009462D4"/>
    <w:rsid w:val="009468DD"/>
    <w:rsid w:val="00966E55"/>
    <w:rsid w:val="009706EB"/>
    <w:rsid w:val="0097150A"/>
    <w:rsid w:val="00974B97"/>
    <w:rsid w:val="00981A48"/>
    <w:rsid w:val="00986AC1"/>
    <w:rsid w:val="0099559A"/>
    <w:rsid w:val="00996582"/>
    <w:rsid w:val="009A2EBE"/>
    <w:rsid w:val="009A64BE"/>
    <w:rsid w:val="009B4AF3"/>
    <w:rsid w:val="009C29DE"/>
    <w:rsid w:val="009E1E2A"/>
    <w:rsid w:val="009E25BD"/>
    <w:rsid w:val="009E7580"/>
    <w:rsid w:val="00A01F67"/>
    <w:rsid w:val="00A057ED"/>
    <w:rsid w:val="00A05CD1"/>
    <w:rsid w:val="00A109E9"/>
    <w:rsid w:val="00A22063"/>
    <w:rsid w:val="00A2337D"/>
    <w:rsid w:val="00A26A67"/>
    <w:rsid w:val="00A30E05"/>
    <w:rsid w:val="00A40FDD"/>
    <w:rsid w:val="00A43C89"/>
    <w:rsid w:val="00A5297C"/>
    <w:rsid w:val="00A65894"/>
    <w:rsid w:val="00A66080"/>
    <w:rsid w:val="00A66E5E"/>
    <w:rsid w:val="00A71019"/>
    <w:rsid w:val="00A73E3D"/>
    <w:rsid w:val="00A768E2"/>
    <w:rsid w:val="00A8067C"/>
    <w:rsid w:val="00A80EAD"/>
    <w:rsid w:val="00A824AC"/>
    <w:rsid w:val="00A8386C"/>
    <w:rsid w:val="00A83C1F"/>
    <w:rsid w:val="00A85F6F"/>
    <w:rsid w:val="00A924C2"/>
    <w:rsid w:val="00AA0355"/>
    <w:rsid w:val="00AA07A7"/>
    <w:rsid w:val="00AB1E84"/>
    <w:rsid w:val="00AB2D59"/>
    <w:rsid w:val="00AB5B55"/>
    <w:rsid w:val="00AC0950"/>
    <w:rsid w:val="00AC1B9F"/>
    <w:rsid w:val="00AC3B28"/>
    <w:rsid w:val="00AD2543"/>
    <w:rsid w:val="00AD6735"/>
    <w:rsid w:val="00AE5DE9"/>
    <w:rsid w:val="00AE79A2"/>
    <w:rsid w:val="00AF58EA"/>
    <w:rsid w:val="00B0224E"/>
    <w:rsid w:val="00B06185"/>
    <w:rsid w:val="00B07751"/>
    <w:rsid w:val="00B10223"/>
    <w:rsid w:val="00B17274"/>
    <w:rsid w:val="00B205BD"/>
    <w:rsid w:val="00B23009"/>
    <w:rsid w:val="00B236D7"/>
    <w:rsid w:val="00B23710"/>
    <w:rsid w:val="00B252A4"/>
    <w:rsid w:val="00B25F79"/>
    <w:rsid w:val="00B27358"/>
    <w:rsid w:val="00B36586"/>
    <w:rsid w:val="00B36E9B"/>
    <w:rsid w:val="00B424B2"/>
    <w:rsid w:val="00B42526"/>
    <w:rsid w:val="00B504C4"/>
    <w:rsid w:val="00B5143E"/>
    <w:rsid w:val="00B52033"/>
    <w:rsid w:val="00B5364C"/>
    <w:rsid w:val="00B53BDB"/>
    <w:rsid w:val="00B56F64"/>
    <w:rsid w:val="00B57D6E"/>
    <w:rsid w:val="00B57E6E"/>
    <w:rsid w:val="00B601B2"/>
    <w:rsid w:val="00B64511"/>
    <w:rsid w:val="00B65D9C"/>
    <w:rsid w:val="00B83E3C"/>
    <w:rsid w:val="00B8568E"/>
    <w:rsid w:val="00B90DEF"/>
    <w:rsid w:val="00B939DA"/>
    <w:rsid w:val="00BA3884"/>
    <w:rsid w:val="00BA426A"/>
    <w:rsid w:val="00BA4720"/>
    <w:rsid w:val="00BA543F"/>
    <w:rsid w:val="00BA7342"/>
    <w:rsid w:val="00BC01C2"/>
    <w:rsid w:val="00BC5314"/>
    <w:rsid w:val="00BC618F"/>
    <w:rsid w:val="00BD26B6"/>
    <w:rsid w:val="00BD3AA6"/>
    <w:rsid w:val="00BD3EF4"/>
    <w:rsid w:val="00BD66F2"/>
    <w:rsid w:val="00BD6D40"/>
    <w:rsid w:val="00BE4BF3"/>
    <w:rsid w:val="00BE520D"/>
    <w:rsid w:val="00BE5F6C"/>
    <w:rsid w:val="00BF1736"/>
    <w:rsid w:val="00BF1E30"/>
    <w:rsid w:val="00BF20A6"/>
    <w:rsid w:val="00C03BFA"/>
    <w:rsid w:val="00C06482"/>
    <w:rsid w:val="00C06791"/>
    <w:rsid w:val="00C06E12"/>
    <w:rsid w:val="00C11A8F"/>
    <w:rsid w:val="00C12EF3"/>
    <w:rsid w:val="00C13D0E"/>
    <w:rsid w:val="00C154D9"/>
    <w:rsid w:val="00C22917"/>
    <w:rsid w:val="00C23BED"/>
    <w:rsid w:val="00C279FF"/>
    <w:rsid w:val="00C318A1"/>
    <w:rsid w:val="00C4315C"/>
    <w:rsid w:val="00C50343"/>
    <w:rsid w:val="00C50D19"/>
    <w:rsid w:val="00C50D9D"/>
    <w:rsid w:val="00C532A7"/>
    <w:rsid w:val="00C54C10"/>
    <w:rsid w:val="00C62F9B"/>
    <w:rsid w:val="00C6461C"/>
    <w:rsid w:val="00C80469"/>
    <w:rsid w:val="00C93DA4"/>
    <w:rsid w:val="00C94D44"/>
    <w:rsid w:val="00CA6CA0"/>
    <w:rsid w:val="00CB3401"/>
    <w:rsid w:val="00CB7290"/>
    <w:rsid w:val="00CC0C5F"/>
    <w:rsid w:val="00CC2D45"/>
    <w:rsid w:val="00CC4A2E"/>
    <w:rsid w:val="00CC7B4F"/>
    <w:rsid w:val="00CD01CC"/>
    <w:rsid w:val="00CE189F"/>
    <w:rsid w:val="00CE731D"/>
    <w:rsid w:val="00CF1D88"/>
    <w:rsid w:val="00CF6EDE"/>
    <w:rsid w:val="00D00A9D"/>
    <w:rsid w:val="00D07086"/>
    <w:rsid w:val="00D12063"/>
    <w:rsid w:val="00D139B5"/>
    <w:rsid w:val="00D151A9"/>
    <w:rsid w:val="00D21F22"/>
    <w:rsid w:val="00D30A7E"/>
    <w:rsid w:val="00D318DB"/>
    <w:rsid w:val="00D32184"/>
    <w:rsid w:val="00D35046"/>
    <w:rsid w:val="00D4234D"/>
    <w:rsid w:val="00D47935"/>
    <w:rsid w:val="00D51E87"/>
    <w:rsid w:val="00D52E39"/>
    <w:rsid w:val="00D61B85"/>
    <w:rsid w:val="00D61D96"/>
    <w:rsid w:val="00D63087"/>
    <w:rsid w:val="00D6740E"/>
    <w:rsid w:val="00D711BE"/>
    <w:rsid w:val="00D72148"/>
    <w:rsid w:val="00D74496"/>
    <w:rsid w:val="00D7539B"/>
    <w:rsid w:val="00D8255A"/>
    <w:rsid w:val="00D84EFE"/>
    <w:rsid w:val="00D84F94"/>
    <w:rsid w:val="00D87E85"/>
    <w:rsid w:val="00D9414E"/>
    <w:rsid w:val="00D96A0A"/>
    <w:rsid w:val="00DA04B4"/>
    <w:rsid w:val="00DA7848"/>
    <w:rsid w:val="00DA7A2A"/>
    <w:rsid w:val="00DB060A"/>
    <w:rsid w:val="00DB34F1"/>
    <w:rsid w:val="00DC4CC6"/>
    <w:rsid w:val="00DD0764"/>
    <w:rsid w:val="00DD184A"/>
    <w:rsid w:val="00DD18ED"/>
    <w:rsid w:val="00DD2179"/>
    <w:rsid w:val="00DD5329"/>
    <w:rsid w:val="00DD7BEE"/>
    <w:rsid w:val="00DE002B"/>
    <w:rsid w:val="00DE43C0"/>
    <w:rsid w:val="00DF0DDF"/>
    <w:rsid w:val="00DF1861"/>
    <w:rsid w:val="00DF618A"/>
    <w:rsid w:val="00DF75B9"/>
    <w:rsid w:val="00E01021"/>
    <w:rsid w:val="00E07232"/>
    <w:rsid w:val="00E101D5"/>
    <w:rsid w:val="00E13BB5"/>
    <w:rsid w:val="00E143BD"/>
    <w:rsid w:val="00E16D4A"/>
    <w:rsid w:val="00E21973"/>
    <w:rsid w:val="00E22D8D"/>
    <w:rsid w:val="00E2726E"/>
    <w:rsid w:val="00E35A1C"/>
    <w:rsid w:val="00E41BBF"/>
    <w:rsid w:val="00E427DB"/>
    <w:rsid w:val="00E4487E"/>
    <w:rsid w:val="00E44F5E"/>
    <w:rsid w:val="00E45415"/>
    <w:rsid w:val="00E4563B"/>
    <w:rsid w:val="00E51C33"/>
    <w:rsid w:val="00E56615"/>
    <w:rsid w:val="00E57F09"/>
    <w:rsid w:val="00E6518E"/>
    <w:rsid w:val="00E67142"/>
    <w:rsid w:val="00E8242C"/>
    <w:rsid w:val="00E86F84"/>
    <w:rsid w:val="00E915F2"/>
    <w:rsid w:val="00E96DAB"/>
    <w:rsid w:val="00EA00B1"/>
    <w:rsid w:val="00EA5EBD"/>
    <w:rsid w:val="00EC68B1"/>
    <w:rsid w:val="00EC7D2E"/>
    <w:rsid w:val="00ED3C68"/>
    <w:rsid w:val="00ED43EE"/>
    <w:rsid w:val="00ED5081"/>
    <w:rsid w:val="00EE4B51"/>
    <w:rsid w:val="00EE6A8C"/>
    <w:rsid w:val="00EF0BF8"/>
    <w:rsid w:val="00EF3637"/>
    <w:rsid w:val="00EF58DB"/>
    <w:rsid w:val="00EF5A6D"/>
    <w:rsid w:val="00F01AD8"/>
    <w:rsid w:val="00F0654A"/>
    <w:rsid w:val="00F127C8"/>
    <w:rsid w:val="00F17338"/>
    <w:rsid w:val="00F2280F"/>
    <w:rsid w:val="00F24D88"/>
    <w:rsid w:val="00F253CC"/>
    <w:rsid w:val="00F26BE4"/>
    <w:rsid w:val="00F30AA9"/>
    <w:rsid w:val="00F372DA"/>
    <w:rsid w:val="00F411A4"/>
    <w:rsid w:val="00F43949"/>
    <w:rsid w:val="00F53E52"/>
    <w:rsid w:val="00F64024"/>
    <w:rsid w:val="00F6428A"/>
    <w:rsid w:val="00F65351"/>
    <w:rsid w:val="00F7215A"/>
    <w:rsid w:val="00F77226"/>
    <w:rsid w:val="00F82E3C"/>
    <w:rsid w:val="00F862E9"/>
    <w:rsid w:val="00FA0F7C"/>
    <w:rsid w:val="00FA1CFD"/>
    <w:rsid w:val="00FA7043"/>
    <w:rsid w:val="00FB26C0"/>
    <w:rsid w:val="00FB62AF"/>
    <w:rsid w:val="00FC1D17"/>
    <w:rsid w:val="00FC7262"/>
    <w:rsid w:val="00FC75A7"/>
    <w:rsid w:val="00FD070A"/>
    <w:rsid w:val="00FD4851"/>
    <w:rsid w:val="00FE4968"/>
    <w:rsid w:val="00FE5328"/>
    <w:rsid w:val="00FE6105"/>
    <w:rsid w:val="00FF20C8"/>
    <w:rsid w:val="00FF4C8F"/>
    <w:rsid w:val="00FF62D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uiPriority="99"/>
    <w:lsdException w:name="Table Grid" w:semiHidden="0" w:uiPriority="1"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6105"/>
    <w:rPr>
      <w:sz w:val="24"/>
      <w:szCs w:val="24"/>
      <w:lang w:eastAsia="en-US"/>
    </w:rPr>
  </w:style>
  <w:style w:type="paragraph" w:styleId="1">
    <w:name w:val="heading 1"/>
    <w:basedOn w:val="a"/>
    <w:next w:val="a"/>
    <w:link w:val="10"/>
    <w:qFormat/>
    <w:rsid w:val="002A6A9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qFormat/>
    <w:rsid w:val="006E1195"/>
    <w:pPr>
      <w:keepNext/>
      <w:spacing w:before="240" w:after="60"/>
      <w:outlineLvl w:val="1"/>
    </w:pPr>
    <w:rPr>
      <w:rFonts w:ascii="Arial" w:hAnsi="Arial" w:cs="Arial"/>
      <w:b/>
      <w:bCs/>
      <w:i/>
      <w:iCs/>
      <w:sz w:val="28"/>
      <w:szCs w:val="28"/>
    </w:rPr>
  </w:style>
  <w:style w:type="paragraph" w:styleId="3">
    <w:name w:val="heading 3"/>
    <w:basedOn w:val="a"/>
    <w:next w:val="a"/>
    <w:link w:val="30"/>
    <w:semiHidden/>
    <w:unhideWhenUsed/>
    <w:qFormat/>
    <w:rsid w:val="002A6A9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A43C8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1306A"/>
    <w:rPr>
      <w:color w:val="0000FF"/>
      <w:u w:val="single"/>
    </w:rPr>
  </w:style>
  <w:style w:type="paragraph" w:styleId="a4">
    <w:name w:val="Body Text"/>
    <w:aliases w:val="DNV-Body"/>
    <w:basedOn w:val="a"/>
    <w:rsid w:val="006E1195"/>
    <w:pPr>
      <w:jc w:val="both"/>
    </w:pPr>
    <w:rPr>
      <w:b/>
      <w:bCs/>
      <w:sz w:val="22"/>
      <w:szCs w:val="20"/>
      <w:lang w:val="en-GB"/>
    </w:rPr>
  </w:style>
  <w:style w:type="paragraph" w:styleId="a5">
    <w:name w:val="Normal (Web)"/>
    <w:basedOn w:val="a"/>
    <w:uiPriority w:val="99"/>
    <w:rsid w:val="00EE6A8C"/>
    <w:pPr>
      <w:spacing w:before="100" w:beforeAutospacing="1" w:after="100" w:afterAutospacing="1" w:line="312" w:lineRule="auto"/>
    </w:pPr>
    <w:rPr>
      <w:rFonts w:ascii="Verdana" w:hAnsi="Verdana"/>
      <w:color w:val="333333"/>
      <w:sz w:val="20"/>
      <w:szCs w:val="20"/>
      <w:lang w:bidi="fa-IR"/>
    </w:rPr>
  </w:style>
  <w:style w:type="paragraph" w:styleId="a6">
    <w:name w:val="Body Text Indent"/>
    <w:basedOn w:val="a"/>
    <w:rsid w:val="00EE6A8C"/>
    <w:pPr>
      <w:spacing w:after="120"/>
      <w:ind w:left="360"/>
    </w:pPr>
  </w:style>
  <w:style w:type="character" w:styleId="a7">
    <w:name w:val="annotation reference"/>
    <w:basedOn w:val="a0"/>
    <w:semiHidden/>
    <w:rsid w:val="00B57D6E"/>
    <w:rPr>
      <w:sz w:val="16"/>
      <w:szCs w:val="16"/>
    </w:rPr>
  </w:style>
  <w:style w:type="paragraph" w:styleId="a8">
    <w:name w:val="annotation text"/>
    <w:basedOn w:val="a"/>
    <w:semiHidden/>
    <w:rsid w:val="00B57D6E"/>
    <w:rPr>
      <w:sz w:val="20"/>
      <w:szCs w:val="20"/>
    </w:rPr>
  </w:style>
  <w:style w:type="paragraph" w:styleId="a9">
    <w:name w:val="annotation subject"/>
    <w:basedOn w:val="a8"/>
    <w:next w:val="a8"/>
    <w:semiHidden/>
    <w:rsid w:val="00B57D6E"/>
    <w:rPr>
      <w:b/>
      <w:bCs/>
    </w:rPr>
  </w:style>
  <w:style w:type="paragraph" w:styleId="aa">
    <w:name w:val="Balloon Text"/>
    <w:basedOn w:val="a"/>
    <w:semiHidden/>
    <w:rsid w:val="00B57D6E"/>
    <w:rPr>
      <w:rFonts w:ascii="Tahoma" w:hAnsi="Tahoma" w:cs="Tahoma"/>
      <w:sz w:val="16"/>
      <w:szCs w:val="16"/>
    </w:rPr>
  </w:style>
  <w:style w:type="paragraph" w:styleId="ab">
    <w:name w:val="footnote text"/>
    <w:aliases w:val="Geneva 9,Font: Geneva 9,Boston 10,f,single space,footnote text,Footnote,otnote Text"/>
    <w:basedOn w:val="a"/>
    <w:link w:val="ac"/>
    <w:rsid w:val="009C29DE"/>
    <w:rPr>
      <w:sz w:val="20"/>
      <w:szCs w:val="20"/>
    </w:rPr>
  </w:style>
  <w:style w:type="character" w:styleId="ad">
    <w:name w:val="footnote reference"/>
    <w:aliases w:val="16 Point,Superscript 6 Point,Superscript 6 Point + 11 pt"/>
    <w:basedOn w:val="a0"/>
    <w:uiPriority w:val="99"/>
    <w:rsid w:val="009C29DE"/>
    <w:rPr>
      <w:sz w:val="20"/>
      <w:vertAlign w:val="superscript"/>
    </w:rPr>
  </w:style>
  <w:style w:type="character" w:customStyle="1" w:styleId="EmailStyle251">
    <w:name w:val="EmailStyle251"/>
    <w:basedOn w:val="a0"/>
    <w:semiHidden/>
    <w:rsid w:val="00BA7342"/>
    <w:rPr>
      <w:rFonts w:ascii="Arial" w:hAnsi="Arial" w:cs="Arial"/>
      <w:b w:val="0"/>
      <w:bCs w:val="0"/>
      <w:i w:val="0"/>
      <w:iCs w:val="0"/>
      <w:strike w:val="0"/>
      <w:color w:val="auto"/>
      <w:sz w:val="22"/>
      <w:szCs w:val="22"/>
      <w:u w:val="none"/>
    </w:rPr>
  </w:style>
  <w:style w:type="paragraph" w:styleId="ae">
    <w:name w:val="List Paragraph"/>
    <w:basedOn w:val="a"/>
    <w:uiPriority w:val="34"/>
    <w:qFormat/>
    <w:rsid w:val="00F53E52"/>
    <w:pPr>
      <w:ind w:left="720"/>
      <w:contextualSpacing/>
    </w:pPr>
  </w:style>
  <w:style w:type="paragraph" w:styleId="af">
    <w:name w:val="header"/>
    <w:basedOn w:val="a"/>
    <w:link w:val="af0"/>
    <w:rsid w:val="006B2676"/>
    <w:pPr>
      <w:tabs>
        <w:tab w:val="center" w:pos="4680"/>
        <w:tab w:val="right" w:pos="9360"/>
      </w:tabs>
    </w:pPr>
  </w:style>
  <w:style w:type="character" w:customStyle="1" w:styleId="af0">
    <w:name w:val="Верхний колонтитул Знак"/>
    <w:basedOn w:val="a0"/>
    <w:link w:val="af"/>
    <w:rsid w:val="006B2676"/>
    <w:rPr>
      <w:sz w:val="24"/>
      <w:szCs w:val="24"/>
      <w:lang w:eastAsia="en-US"/>
    </w:rPr>
  </w:style>
  <w:style w:type="paragraph" w:styleId="af1">
    <w:name w:val="footer"/>
    <w:basedOn w:val="a"/>
    <w:link w:val="af2"/>
    <w:uiPriority w:val="99"/>
    <w:rsid w:val="006B2676"/>
    <w:pPr>
      <w:tabs>
        <w:tab w:val="center" w:pos="4680"/>
        <w:tab w:val="right" w:pos="9360"/>
      </w:tabs>
    </w:pPr>
  </w:style>
  <w:style w:type="character" w:customStyle="1" w:styleId="af2">
    <w:name w:val="Нижний колонтитул Знак"/>
    <w:basedOn w:val="a0"/>
    <w:link w:val="af1"/>
    <w:uiPriority w:val="99"/>
    <w:rsid w:val="006B2676"/>
    <w:rPr>
      <w:sz w:val="24"/>
      <w:szCs w:val="24"/>
      <w:lang w:eastAsia="en-US"/>
    </w:rPr>
  </w:style>
  <w:style w:type="character" w:customStyle="1" w:styleId="ac">
    <w:name w:val="Текст сноски Знак"/>
    <w:aliases w:val="Geneva 9 Знак,Font: Geneva 9 Знак,Boston 10 Знак,f Знак,single space Знак,footnote text Знак,Footnote Знак,otnote Text Знак"/>
    <w:basedOn w:val="a0"/>
    <w:link w:val="ab"/>
    <w:locked/>
    <w:rsid w:val="00765153"/>
    <w:rPr>
      <w:lang w:eastAsia="en-US"/>
    </w:rPr>
  </w:style>
  <w:style w:type="character" w:customStyle="1" w:styleId="10">
    <w:name w:val="Заголовок 1 Знак"/>
    <w:basedOn w:val="a0"/>
    <w:link w:val="1"/>
    <w:rsid w:val="002A6A9D"/>
    <w:rPr>
      <w:rFonts w:asciiTheme="majorHAnsi" w:eastAsiaTheme="majorEastAsia" w:hAnsiTheme="majorHAnsi" w:cstheme="majorBidi"/>
      <w:b/>
      <w:bCs/>
      <w:color w:val="365F91" w:themeColor="accent1" w:themeShade="BF"/>
      <w:sz w:val="28"/>
      <w:szCs w:val="28"/>
      <w:lang w:eastAsia="en-US"/>
    </w:rPr>
  </w:style>
  <w:style w:type="character" w:customStyle="1" w:styleId="30">
    <w:name w:val="Заголовок 3 Знак"/>
    <w:basedOn w:val="a0"/>
    <w:link w:val="3"/>
    <w:semiHidden/>
    <w:rsid w:val="002A6A9D"/>
    <w:rPr>
      <w:rFonts w:asciiTheme="majorHAnsi" w:eastAsiaTheme="majorEastAsia" w:hAnsiTheme="majorHAnsi" w:cstheme="majorBidi"/>
      <w:b/>
      <w:bCs/>
      <w:color w:val="4F81BD" w:themeColor="accent1"/>
      <w:sz w:val="24"/>
      <w:szCs w:val="24"/>
      <w:lang w:eastAsia="en-US"/>
    </w:rPr>
  </w:style>
  <w:style w:type="paragraph" w:customStyle="1" w:styleId="GEFPIFBodyTextNumberedPara">
    <w:name w:val="GEF PIF Body Text Numbered Para"/>
    <w:basedOn w:val="a"/>
    <w:qFormat/>
    <w:rsid w:val="002A6A9D"/>
    <w:pPr>
      <w:numPr>
        <w:numId w:val="12"/>
      </w:numPr>
      <w:spacing w:after="200"/>
      <w:contextualSpacing/>
    </w:pPr>
    <w:rPr>
      <w:rFonts w:eastAsia="MS Mincho"/>
      <w:sz w:val="22"/>
    </w:rPr>
  </w:style>
  <w:style w:type="character" w:styleId="af3">
    <w:name w:val="FollowedHyperlink"/>
    <w:basedOn w:val="a0"/>
    <w:rsid w:val="00364CD2"/>
    <w:rPr>
      <w:color w:val="800080" w:themeColor="followedHyperlink"/>
      <w:u w:val="single"/>
    </w:rPr>
  </w:style>
  <w:style w:type="character" w:customStyle="1" w:styleId="textfade">
    <w:name w:val="textfade"/>
    <w:basedOn w:val="a0"/>
    <w:rsid w:val="00B236D7"/>
  </w:style>
  <w:style w:type="character" w:customStyle="1" w:styleId="text">
    <w:name w:val="text"/>
    <w:basedOn w:val="a0"/>
    <w:rsid w:val="00B236D7"/>
  </w:style>
  <w:style w:type="character" w:customStyle="1" w:styleId="40">
    <w:name w:val="Заголовок 4 Знак"/>
    <w:basedOn w:val="a0"/>
    <w:link w:val="4"/>
    <w:semiHidden/>
    <w:rsid w:val="00A43C89"/>
    <w:rPr>
      <w:rFonts w:asciiTheme="majorHAnsi" w:eastAsiaTheme="majorEastAsia" w:hAnsiTheme="majorHAnsi" w:cstheme="majorBidi"/>
      <w:b/>
      <w:bCs/>
      <w:i/>
      <w:iCs/>
      <w:color w:val="4F81BD" w:themeColor="accent1"/>
      <w:sz w:val="24"/>
      <w:szCs w:val="24"/>
      <w:lang w:eastAsia="en-US"/>
    </w:rPr>
  </w:style>
  <w:style w:type="paragraph" w:customStyle="1" w:styleId="Subtitle1">
    <w:name w:val="Subtitle1"/>
    <w:basedOn w:val="a"/>
    <w:rsid w:val="00910687"/>
    <w:pPr>
      <w:spacing w:before="100" w:beforeAutospacing="1" w:after="100" w:afterAutospacing="1"/>
    </w:pPr>
  </w:style>
  <w:style w:type="character" w:styleId="af4">
    <w:name w:val="Strong"/>
    <w:basedOn w:val="a0"/>
    <w:uiPriority w:val="22"/>
    <w:qFormat/>
    <w:rsid w:val="00910687"/>
    <w:rPr>
      <w:b/>
      <w:bCs/>
    </w:rPr>
  </w:style>
  <w:style w:type="character" w:customStyle="1" w:styleId="showvalue">
    <w:name w:val="showvalue"/>
    <w:basedOn w:val="a0"/>
    <w:rsid w:val="00593ADB"/>
  </w:style>
  <w:style w:type="character" w:customStyle="1" w:styleId="longtext">
    <w:name w:val="long_text"/>
    <w:basedOn w:val="a0"/>
    <w:rsid w:val="00593ADB"/>
  </w:style>
  <w:style w:type="character" w:customStyle="1" w:styleId="hps">
    <w:name w:val="hps"/>
    <w:basedOn w:val="a0"/>
    <w:rsid w:val="00593ADB"/>
  </w:style>
  <w:style w:type="character" w:customStyle="1" w:styleId="Title1">
    <w:name w:val="Title1"/>
    <w:basedOn w:val="a0"/>
    <w:rsid w:val="00DD7BEE"/>
  </w:style>
  <w:style w:type="paragraph" w:customStyle="1" w:styleId="Default">
    <w:name w:val="Default"/>
    <w:rsid w:val="00CA6CA0"/>
    <w:pPr>
      <w:autoSpaceDE w:val="0"/>
      <w:autoSpaceDN w:val="0"/>
      <w:adjustRightInd w:val="0"/>
    </w:pPr>
    <w:rPr>
      <w:rFonts w:ascii="Myriad Pro" w:hAnsi="Myriad Pro" w:cs="Myriad Pro"/>
      <w:color w:val="000000"/>
      <w:sz w:val="24"/>
      <w:szCs w:val="24"/>
    </w:rPr>
  </w:style>
  <w:style w:type="paragraph" w:customStyle="1" w:styleId="Pa0">
    <w:name w:val="Pa0"/>
    <w:basedOn w:val="Default"/>
    <w:next w:val="Default"/>
    <w:uiPriority w:val="99"/>
    <w:rsid w:val="00CA6CA0"/>
    <w:pPr>
      <w:spacing w:line="361" w:lineRule="atLeast"/>
    </w:pPr>
    <w:rPr>
      <w:rFonts w:cs="Times New Roman"/>
      <w:color w:val="auto"/>
    </w:rPr>
  </w:style>
  <w:style w:type="paragraph" w:customStyle="1" w:styleId="Pa2">
    <w:name w:val="Pa2"/>
    <w:basedOn w:val="Default"/>
    <w:next w:val="Default"/>
    <w:uiPriority w:val="99"/>
    <w:rsid w:val="00CA6CA0"/>
    <w:pPr>
      <w:spacing w:line="181" w:lineRule="atLeast"/>
    </w:pPr>
    <w:rPr>
      <w:rFonts w:cs="Times New Roman"/>
      <w:color w:val="auto"/>
    </w:rPr>
  </w:style>
  <w:style w:type="paragraph" w:customStyle="1" w:styleId="Pa4">
    <w:name w:val="Pa4"/>
    <w:basedOn w:val="Default"/>
    <w:next w:val="Default"/>
    <w:uiPriority w:val="99"/>
    <w:rsid w:val="00CA6CA0"/>
    <w:pPr>
      <w:spacing w:line="181" w:lineRule="atLeast"/>
    </w:pPr>
    <w:rPr>
      <w:rFonts w:cs="Times New Roman"/>
      <w:color w:val="auto"/>
    </w:rPr>
  </w:style>
  <w:style w:type="table" w:styleId="af5">
    <w:name w:val="Table Grid"/>
    <w:basedOn w:val="a1"/>
    <w:uiPriority w:val="1"/>
    <w:rsid w:val="00060449"/>
    <w:rPr>
      <w:rFonts w:asciiTheme="minorHAnsi" w:eastAsiaTheme="minorEastAsia" w:hAnsiTheme="minorHAnsi" w:cstheme="minorBidi"/>
      <w:sz w:val="22"/>
      <w:szCs w:val="22"/>
      <w:lang w:eastAsia="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ranslation-chunk">
    <w:name w:val="translation-chunk"/>
    <w:basedOn w:val="a0"/>
    <w:rsid w:val="00246B34"/>
  </w:style>
  <w:style w:type="paragraph" w:styleId="z-">
    <w:name w:val="HTML Top of Form"/>
    <w:basedOn w:val="a"/>
    <w:next w:val="a"/>
    <w:link w:val="z-0"/>
    <w:hidden/>
    <w:uiPriority w:val="99"/>
    <w:semiHidden/>
    <w:unhideWhenUsed/>
    <w:rsid w:val="00246B34"/>
    <w:pPr>
      <w:pBdr>
        <w:bottom w:val="single" w:sz="6" w:space="1" w:color="auto"/>
      </w:pBdr>
      <w:jc w:val="center"/>
    </w:pPr>
    <w:rPr>
      <w:rFonts w:ascii="Arial" w:hAnsi="Arial" w:cs="Arial"/>
      <w:vanish/>
      <w:sz w:val="16"/>
      <w:szCs w:val="16"/>
      <w:lang w:val="ru-RU" w:eastAsia="ru-RU"/>
    </w:rPr>
  </w:style>
  <w:style w:type="character" w:customStyle="1" w:styleId="z-0">
    <w:name w:val="z-Начало формы Знак"/>
    <w:basedOn w:val="a0"/>
    <w:link w:val="z-"/>
    <w:uiPriority w:val="99"/>
    <w:semiHidden/>
    <w:rsid w:val="00246B34"/>
    <w:rPr>
      <w:rFonts w:ascii="Arial" w:hAnsi="Arial" w:cs="Arial"/>
      <w:vanish/>
      <w:sz w:val="16"/>
      <w:szCs w:val="16"/>
      <w:lang w:val="ru-RU" w:eastAsia="ru-RU"/>
    </w:rPr>
  </w:style>
  <w:style w:type="paragraph" w:styleId="z-1">
    <w:name w:val="HTML Bottom of Form"/>
    <w:basedOn w:val="a"/>
    <w:next w:val="a"/>
    <w:link w:val="z-2"/>
    <w:hidden/>
    <w:uiPriority w:val="99"/>
    <w:semiHidden/>
    <w:unhideWhenUsed/>
    <w:rsid w:val="00246B34"/>
    <w:pPr>
      <w:pBdr>
        <w:top w:val="single" w:sz="6" w:space="1" w:color="auto"/>
      </w:pBdr>
      <w:jc w:val="center"/>
    </w:pPr>
    <w:rPr>
      <w:rFonts w:ascii="Arial" w:hAnsi="Arial" w:cs="Arial"/>
      <w:vanish/>
      <w:sz w:val="16"/>
      <w:szCs w:val="16"/>
      <w:lang w:val="ru-RU" w:eastAsia="ru-RU"/>
    </w:rPr>
  </w:style>
  <w:style w:type="character" w:customStyle="1" w:styleId="z-2">
    <w:name w:val="z-Конец формы Знак"/>
    <w:basedOn w:val="a0"/>
    <w:link w:val="z-1"/>
    <w:uiPriority w:val="99"/>
    <w:semiHidden/>
    <w:rsid w:val="00246B34"/>
    <w:rPr>
      <w:rFonts w:ascii="Arial" w:hAnsi="Arial" w:cs="Arial"/>
      <w:vanish/>
      <w:sz w:val="16"/>
      <w:szCs w:val="16"/>
      <w:lang w:val="ru-RU" w:eastAsia="ru-RU"/>
    </w:rPr>
  </w:style>
  <w:style w:type="character" w:customStyle="1" w:styleId="apple-converted-space">
    <w:name w:val="apple-converted-space"/>
    <w:basedOn w:val="a0"/>
    <w:rsid w:val="00C50343"/>
  </w:style>
</w:styles>
</file>

<file path=word/webSettings.xml><?xml version="1.0" encoding="utf-8"?>
<w:webSettings xmlns:r="http://schemas.openxmlformats.org/officeDocument/2006/relationships" xmlns:w="http://schemas.openxmlformats.org/wordprocessingml/2006/main">
  <w:divs>
    <w:div w:id="92022892">
      <w:bodyDiv w:val="1"/>
      <w:marLeft w:val="0"/>
      <w:marRight w:val="0"/>
      <w:marTop w:val="0"/>
      <w:marBottom w:val="0"/>
      <w:divBdr>
        <w:top w:val="none" w:sz="0" w:space="0" w:color="auto"/>
        <w:left w:val="none" w:sz="0" w:space="0" w:color="auto"/>
        <w:bottom w:val="none" w:sz="0" w:space="0" w:color="auto"/>
        <w:right w:val="none" w:sz="0" w:space="0" w:color="auto"/>
      </w:divBdr>
      <w:divsChild>
        <w:div w:id="1517964701">
          <w:marLeft w:val="547"/>
          <w:marRight w:val="0"/>
          <w:marTop w:val="96"/>
          <w:marBottom w:val="0"/>
          <w:divBdr>
            <w:top w:val="none" w:sz="0" w:space="0" w:color="auto"/>
            <w:left w:val="none" w:sz="0" w:space="0" w:color="auto"/>
            <w:bottom w:val="none" w:sz="0" w:space="0" w:color="auto"/>
            <w:right w:val="none" w:sz="0" w:space="0" w:color="auto"/>
          </w:divBdr>
        </w:div>
        <w:div w:id="314799402">
          <w:marLeft w:val="547"/>
          <w:marRight w:val="0"/>
          <w:marTop w:val="96"/>
          <w:marBottom w:val="0"/>
          <w:divBdr>
            <w:top w:val="none" w:sz="0" w:space="0" w:color="auto"/>
            <w:left w:val="none" w:sz="0" w:space="0" w:color="auto"/>
            <w:bottom w:val="none" w:sz="0" w:space="0" w:color="auto"/>
            <w:right w:val="none" w:sz="0" w:space="0" w:color="auto"/>
          </w:divBdr>
        </w:div>
      </w:divsChild>
    </w:div>
    <w:div w:id="162204079">
      <w:bodyDiv w:val="1"/>
      <w:marLeft w:val="0"/>
      <w:marRight w:val="0"/>
      <w:marTop w:val="0"/>
      <w:marBottom w:val="0"/>
      <w:divBdr>
        <w:top w:val="none" w:sz="0" w:space="0" w:color="auto"/>
        <w:left w:val="none" w:sz="0" w:space="0" w:color="auto"/>
        <w:bottom w:val="none" w:sz="0" w:space="0" w:color="auto"/>
        <w:right w:val="none" w:sz="0" w:space="0" w:color="auto"/>
      </w:divBdr>
    </w:div>
    <w:div w:id="185100976">
      <w:bodyDiv w:val="1"/>
      <w:marLeft w:val="0"/>
      <w:marRight w:val="0"/>
      <w:marTop w:val="0"/>
      <w:marBottom w:val="0"/>
      <w:divBdr>
        <w:top w:val="none" w:sz="0" w:space="0" w:color="auto"/>
        <w:left w:val="none" w:sz="0" w:space="0" w:color="auto"/>
        <w:bottom w:val="none" w:sz="0" w:space="0" w:color="auto"/>
        <w:right w:val="none" w:sz="0" w:space="0" w:color="auto"/>
      </w:divBdr>
    </w:div>
    <w:div w:id="485781011">
      <w:bodyDiv w:val="1"/>
      <w:marLeft w:val="0"/>
      <w:marRight w:val="0"/>
      <w:marTop w:val="0"/>
      <w:marBottom w:val="0"/>
      <w:divBdr>
        <w:top w:val="none" w:sz="0" w:space="0" w:color="auto"/>
        <w:left w:val="none" w:sz="0" w:space="0" w:color="auto"/>
        <w:bottom w:val="none" w:sz="0" w:space="0" w:color="auto"/>
        <w:right w:val="none" w:sz="0" w:space="0" w:color="auto"/>
      </w:divBdr>
    </w:div>
    <w:div w:id="915743815">
      <w:bodyDiv w:val="1"/>
      <w:marLeft w:val="0"/>
      <w:marRight w:val="0"/>
      <w:marTop w:val="0"/>
      <w:marBottom w:val="0"/>
      <w:divBdr>
        <w:top w:val="none" w:sz="0" w:space="0" w:color="auto"/>
        <w:left w:val="none" w:sz="0" w:space="0" w:color="auto"/>
        <w:bottom w:val="none" w:sz="0" w:space="0" w:color="auto"/>
        <w:right w:val="none" w:sz="0" w:space="0" w:color="auto"/>
      </w:divBdr>
    </w:div>
    <w:div w:id="959261520">
      <w:bodyDiv w:val="1"/>
      <w:marLeft w:val="0"/>
      <w:marRight w:val="0"/>
      <w:marTop w:val="0"/>
      <w:marBottom w:val="0"/>
      <w:divBdr>
        <w:top w:val="none" w:sz="0" w:space="0" w:color="auto"/>
        <w:left w:val="none" w:sz="0" w:space="0" w:color="auto"/>
        <w:bottom w:val="none" w:sz="0" w:space="0" w:color="auto"/>
        <w:right w:val="none" w:sz="0" w:space="0" w:color="auto"/>
      </w:divBdr>
      <w:divsChild>
        <w:div w:id="1836264059">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1206137700">
      <w:bodyDiv w:val="1"/>
      <w:marLeft w:val="0"/>
      <w:marRight w:val="0"/>
      <w:marTop w:val="0"/>
      <w:marBottom w:val="0"/>
      <w:divBdr>
        <w:top w:val="none" w:sz="0" w:space="0" w:color="auto"/>
        <w:left w:val="none" w:sz="0" w:space="0" w:color="auto"/>
        <w:bottom w:val="none" w:sz="0" w:space="0" w:color="auto"/>
        <w:right w:val="none" w:sz="0" w:space="0" w:color="auto"/>
      </w:divBdr>
    </w:div>
    <w:div w:id="1241210654">
      <w:bodyDiv w:val="1"/>
      <w:marLeft w:val="0"/>
      <w:marRight w:val="0"/>
      <w:marTop w:val="0"/>
      <w:marBottom w:val="0"/>
      <w:divBdr>
        <w:top w:val="none" w:sz="0" w:space="0" w:color="auto"/>
        <w:left w:val="none" w:sz="0" w:space="0" w:color="auto"/>
        <w:bottom w:val="none" w:sz="0" w:space="0" w:color="auto"/>
        <w:right w:val="none" w:sz="0" w:space="0" w:color="auto"/>
      </w:divBdr>
    </w:div>
    <w:div w:id="1319916165">
      <w:bodyDiv w:val="1"/>
      <w:marLeft w:val="0"/>
      <w:marRight w:val="0"/>
      <w:marTop w:val="0"/>
      <w:marBottom w:val="0"/>
      <w:divBdr>
        <w:top w:val="none" w:sz="0" w:space="0" w:color="auto"/>
        <w:left w:val="none" w:sz="0" w:space="0" w:color="auto"/>
        <w:bottom w:val="none" w:sz="0" w:space="0" w:color="auto"/>
        <w:right w:val="none" w:sz="0" w:space="0" w:color="auto"/>
      </w:divBdr>
      <w:divsChild>
        <w:div w:id="504906352">
          <w:marLeft w:val="547"/>
          <w:marRight w:val="0"/>
          <w:marTop w:val="96"/>
          <w:marBottom w:val="0"/>
          <w:divBdr>
            <w:top w:val="none" w:sz="0" w:space="0" w:color="auto"/>
            <w:left w:val="none" w:sz="0" w:space="0" w:color="auto"/>
            <w:bottom w:val="none" w:sz="0" w:space="0" w:color="auto"/>
            <w:right w:val="none" w:sz="0" w:space="0" w:color="auto"/>
          </w:divBdr>
        </w:div>
      </w:divsChild>
    </w:div>
    <w:div w:id="1335109014">
      <w:bodyDiv w:val="1"/>
      <w:marLeft w:val="0"/>
      <w:marRight w:val="0"/>
      <w:marTop w:val="0"/>
      <w:marBottom w:val="0"/>
      <w:divBdr>
        <w:top w:val="none" w:sz="0" w:space="0" w:color="auto"/>
        <w:left w:val="none" w:sz="0" w:space="0" w:color="auto"/>
        <w:bottom w:val="none" w:sz="0" w:space="0" w:color="auto"/>
        <w:right w:val="none" w:sz="0" w:space="0" w:color="auto"/>
      </w:divBdr>
      <w:divsChild>
        <w:div w:id="671491906">
          <w:marLeft w:val="0"/>
          <w:marRight w:val="0"/>
          <w:marTop w:val="0"/>
          <w:marBottom w:val="0"/>
          <w:divBdr>
            <w:top w:val="none" w:sz="0" w:space="0" w:color="auto"/>
            <w:left w:val="none" w:sz="0" w:space="0" w:color="auto"/>
            <w:bottom w:val="none" w:sz="0" w:space="0" w:color="auto"/>
            <w:right w:val="none" w:sz="0" w:space="0" w:color="auto"/>
          </w:divBdr>
          <w:divsChild>
            <w:div w:id="1538733417">
              <w:marLeft w:val="0"/>
              <w:marRight w:val="0"/>
              <w:marTop w:val="0"/>
              <w:marBottom w:val="0"/>
              <w:divBdr>
                <w:top w:val="none" w:sz="0" w:space="0" w:color="auto"/>
                <w:left w:val="none" w:sz="0" w:space="0" w:color="auto"/>
                <w:bottom w:val="none" w:sz="0" w:space="0" w:color="auto"/>
                <w:right w:val="none" w:sz="0" w:space="0" w:color="auto"/>
              </w:divBdr>
              <w:divsChild>
                <w:div w:id="1201016078">
                  <w:marLeft w:val="0"/>
                  <w:marRight w:val="0"/>
                  <w:marTop w:val="0"/>
                  <w:marBottom w:val="0"/>
                  <w:divBdr>
                    <w:top w:val="single" w:sz="6" w:space="31" w:color="CCCCCC"/>
                    <w:left w:val="single" w:sz="6" w:space="0" w:color="CCCCCC"/>
                    <w:bottom w:val="single" w:sz="6" w:space="0" w:color="CCCCCC"/>
                    <w:right w:val="single" w:sz="6" w:space="0" w:color="CCCCCC"/>
                  </w:divBdr>
                  <w:divsChild>
                    <w:div w:id="1006832302">
                      <w:marLeft w:val="0"/>
                      <w:marRight w:val="0"/>
                      <w:marTop w:val="0"/>
                      <w:marBottom w:val="0"/>
                      <w:divBdr>
                        <w:top w:val="none" w:sz="0" w:space="0" w:color="auto"/>
                        <w:left w:val="none" w:sz="0" w:space="0" w:color="auto"/>
                        <w:bottom w:val="none" w:sz="0" w:space="0" w:color="auto"/>
                        <w:right w:val="none" w:sz="0" w:space="0" w:color="auto"/>
                      </w:divBdr>
                      <w:divsChild>
                        <w:div w:id="939679745">
                          <w:marLeft w:val="0"/>
                          <w:marRight w:val="0"/>
                          <w:marTop w:val="0"/>
                          <w:marBottom w:val="0"/>
                          <w:divBdr>
                            <w:top w:val="single" w:sz="48" w:space="0" w:color="auto"/>
                            <w:left w:val="single" w:sz="48" w:space="0" w:color="auto"/>
                            <w:bottom w:val="single" w:sz="48" w:space="0" w:color="auto"/>
                            <w:right w:val="single" w:sz="48" w:space="0" w:color="auto"/>
                          </w:divBdr>
                        </w:div>
                        <w:div w:id="54599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6440627">
          <w:marLeft w:val="0"/>
          <w:marRight w:val="0"/>
          <w:marTop w:val="0"/>
          <w:marBottom w:val="0"/>
          <w:divBdr>
            <w:top w:val="none" w:sz="0" w:space="0" w:color="auto"/>
            <w:left w:val="none" w:sz="0" w:space="0" w:color="auto"/>
            <w:bottom w:val="none" w:sz="0" w:space="0" w:color="auto"/>
            <w:right w:val="none" w:sz="0" w:space="0" w:color="auto"/>
          </w:divBdr>
          <w:divsChild>
            <w:div w:id="120612939">
              <w:marLeft w:val="0"/>
              <w:marRight w:val="0"/>
              <w:marTop w:val="0"/>
              <w:marBottom w:val="0"/>
              <w:divBdr>
                <w:top w:val="none" w:sz="0" w:space="0" w:color="auto"/>
                <w:left w:val="none" w:sz="0" w:space="0" w:color="auto"/>
                <w:bottom w:val="none" w:sz="0" w:space="0" w:color="auto"/>
                <w:right w:val="none" w:sz="0" w:space="0" w:color="auto"/>
              </w:divBdr>
              <w:divsChild>
                <w:div w:id="1801461312">
                  <w:marLeft w:val="0"/>
                  <w:marRight w:val="0"/>
                  <w:marTop w:val="0"/>
                  <w:marBottom w:val="0"/>
                  <w:divBdr>
                    <w:top w:val="single" w:sz="2" w:space="0" w:color="auto"/>
                    <w:left w:val="single" w:sz="48" w:space="0" w:color="auto"/>
                    <w:bottom w:val="single" w:sz="2" w:space="0" w:color="auto"/>
                    <w:right w:val="single" w:sz="48" w:space="0" w:color="auto"/>
                  </w:divBdr>
                </w:div>
              </w:divsChild>
            </w:div>
          </w:divsChild>
        </w:div>
      </w:divsChild>
    </w:div>
    <w:div w:id="1407148308">
      <w:bodyDiv w:val="1"/>
      <w:marLeft w:val="0"/>
      <w:marRight w:val="0"/>
      <w:marTop w:val="0"/>
      <w:marBottom w:val="0"/>
      <w:divBdr>
        <w:top w:val="none" w:sz="0" w:space="0" w:color="auto"/>
        <w:left w:val="none" w:sz="0" w:space="0" w:color="auto"/>
        <w:bottom w:val="none" w:sz="0" w:space="0" w:color="auto"/>
        <w:right w:val="none" w:sz="0" w:space="0" w:color="auto"/>
      </w:divBdr>
      <w:divsChild>
        <w:div w:id="437339189">
          <w:marLeft w:val="0"/>
          <w:marRight w:val="0"/>
          <w:marTop w:val="0"/>
          <w:marBottom w:val="0"/>
          <w:divBdr>
            <w:top w:val="none" w:sz="0" w:space="0" w:color="auto"/>
            <w:left w:val="none" w:sz="0" w:space="0" w:color="auto"/>
            <w:bottom w:val="none" w:sz="0" w:space="0" w:color="auto"/>
            <w:right w:val="none" w:sz="0" w:space="0" w:color="auto"/>
          </w:divBdr>
          <w:divsChild>
            <w:div w:id="1386642621">
              <w:marLeft w:val="0"/>
              <w:marRight w:val="0"/>
              <w:marTop w:val="0"/>
              <w:marBottom w:val="0"/>
              <w:divBdr>
                <w:top w:val="none" w:sz="0" w:space="0" w:color="auto"/>
                <w:left w:val="none" w:sz="0" w:space="0" w:color="auto"/>
                <w:bottom w:val="none" w:sz="0" w:space="0" w:color="auto"/>
                <w:right w:val="none" w:sz="0" w:space="0" w:color="auto"/>
              </w:divBdr>
              <w:divsChild>
                <w:div w:id="85350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543796">
      <w:bodyDiv w:val="1"/>
      <w:marLeft w:val="0"/>
      <w:marRight w:val="0"/>
      <w:marTop w:val="0"/>
      <w:marBottom w:val="0"/>
      <w:divBdr>
        <w:top w:val="none" w:sz="0" w:space="0" w:color="auto"/>
        <w:left w:val="none" w:sz="0" w:space="0" w:color="auto"/>
        <w:bottom w:val="none" w:sz="0" w:space="0" w:color="auto"/>
        <w:right w:val="none" w:sz="0" w:space="0" w:color="auto"/>
      </w:divBdr>
      <w:divsChild>
        <w:div w:id="400834601">
          <w:marLeft w:val="0"/>
          <w:marRight w:val="0"/>
          <w:marTop w:val="0"/>
          <w:marBottom w:val="0"/>
          <w:divBdr>
            <w:top w:val="none" w:sz="0" w:space="0" w:color="auto"/>
            <w:left w:val="none" w:sz="0" w:space="0" w:color="auto"/>
            <w:bottom w:val="none" w:sz="0" w:space="0" w:color="auto"/>
            <w:right w:val="none" w:sz="0" w:space="0" w:color="auto"/>
          </w:divBdr>
          <w:divsChild>
            <w:div w:id="1488550671">
              <w:marLeft w:val="0"/>
              <w:marRight w:val="0"/>
              <w:marTop w:val="0"/>
              <w:marBottom w:val="0"/>
              <w:divBdr>
                <w:top w:val="none" w:sz="0" w:space="0" w:color="auto"/>
                <w:left w:val="none" w:sz="0" w:space="0" w:color="auto"/>
                <w:bottom w:val="none" w:sz="0" w:space="0" w:color="auto"/>
                <w:right w:val="none" w:sz="0" w:space="0" w:color="auto"/>
              </w:divBdr>
              <w:divsChild>
                <w:div w:id="1431898408">
                  <w:marLeft w:val="0"/>
                  <w:marRight w:val="0"/>
                  <w:marTop w:val="0"/>
                  <w:marBottom w:val="0"/>
                  <w:divBdr>
                    <w:top w:val="single" w:sz="6" w:space="31" w:color="CCCCCC"/>
                    <w:left w:val="single" w:sz="6" w:space="0" w:color="CCCCCC"/>
                    <w:bottom w:val="single" w:sz="6" w:space="0" w:color="CCCCCC"/>
                    <w:right w:val="single" w:sz="6" w:space="0" w:color="CCCCCC"/>
                  </w:divBdr>
                  <w:divsChild>
                    <w:div w:id="1449933740">
                      <w:marLeft w:val="0"/>
                      <w:marRight w:val="0"/>
                      <w:marTop w:val="0"/>
                      <w:marBottom w:val="0"/>
                      <w:divBdr>
                        <w:top w:val="none" w:sz="0" w:space="0" w:color="auto"/>
                        <w:left w:val="none" w:sz="0" w:space="0" w:color="auto"/>
                        <w:bottom w:val="none" w:sz="0" w:space="0" w:color="auto"/>
                        <w:right w:val="none" w:sz="0" w:space="0" w:color="auto"/>
                      </w:divBdr>
                      <w:divsChild>
                        <w:div w:id="1420518024">
                          <w:marLeft w:val="0"/>
                          <w:marRight w:val="0"/>
                          <w:marTop w:val="0"/>
                          <w:marBottom w:val="0"/>
                          <w:divBdr>
                            <w:top w:val="single" w:sz="48" w:space="0" w:color="auto"/>
                            <w:left w:val="single" w:sz="48" w:space="0" w:color="auto"/>
                            <w:bottom w:val="single" w:sz="48" w:space="0" w:color="auto"/>
                            <w:right w:val="single" w:sz="48" w:space="0" w:color="auto"/>
                          </w:divBdr>
                        </w:div>
                        <w:div w:id="61487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170540">
          <w:marLeft w:val="0"/>
          <w:marRight w:val="0"/>
          <w:marTop w:val="0"/>
          <w:marBottom w:val="0"/>
          <w:divBdr>
            <w:top w:val="none" w:sz="0" w:space="0" w:color="auto"/>
            <w:left w:val="none" w:sz="0" w:space="0" w:color="auto"/>
            <w:bottom w:val="none" w:sz="0" w:space="0" w:color="auto"/>
            <w:right w:val="none" w:sz="0" w:space="0" w:color="auto"/>
          </w:divBdr>
          <w:divsChild>
            <w:div w:id="1643002472">
              <w:marLeft w:val="0"/>
              <w:marRight w:val="0"/>
              <w:marTop w:val="0"/>
              <w:marBottom w:val="0"/>
              <w:divBdr>
                <w:top w:val="none" w:sz="0" w:space="0" w:color="auto"/>
                <w:left w:val="none" w:sz="0" w:space="0" w:color="auto"/>
                <w:bottom w:val="none" w:sz="0" w:space="0" w:color="auto"/>
                <w:right w:val="none" w:sz="0" w:space="0" w:color="auto"/>
              </w:divBdr>
              <w:divsChild>
                <w:div w:id="2099137967">
                  <w:marLeft w:val="0"/>
                  <w:marRight w:val="0"/>
                  <w:marTop w:val="0"/>
                  <w:marBottom w:val="0"/>
                  <w:divBdr>
                    <w:top w:val="single" w:sz="2" w:space="0" w:color="auto"/>
                    <w:left w:val="single" w:sz="48" w:space="0" w:color="auto"/>
                    <w:bottom w:val="single" w:sz="2" w:space="0" w:color="auto"/>
                    <w:right w:val="single" w:sz="48" w:space="0" w:color="auto"/>
                  </w:divBdr>
                </w:div>
              </w:divsChild>
            </w:div>
          </w:divsChild>
        </w:div>
      </w:divsChild>
    </w:div>
    <w:div w:id="1839225384">
      <w:bodyDiv w:val="1"/>
      <w:marLeft w:val="0"/>
      <w:marRight w:val="0"/>
      <w:marTop w:val="0"/>
      <w:marBottom w:val="0"/>
      <w:divBdr>
        <w:top w:val="none" w:sz="0" w:space="0" w:color="auto"/>
        <w:left w:val="none" w:sz="0" w:space="0" w:color="auto"/>
        <w:bottom w:val="none" w:sz="0" w:space="0" w:color="auto"/>
        <w:right w:val="none" w:sz="0" w:space="0" w:color="auto"/>
      </w:divBdr>
      <w:divsChild>
        <w:div w:id="1695770785">
          <w:marLeft w:val="547"/>
          <w:marRight w:val="0"/>
          <w:marTop w:val="96"/>
          <w:marBottom w:val="0"/>
          <w:divBdr>
            <w:top w:val="none" w:sz="0" w:space="0" w:color="auto"/>
            <w:left w:val="none" w:sz="0" w:space="0" w:color="auto"/>
            <w:bottom w:val="none" w:sz="0" w:space="0" w:color="auto"/>
            <w:right w:val="none" w:sz="0" w:space="0" w:color="auto"/>
          </w:divBdr>
        </w:div>
        <w:div w:id="98137666">
          <w:marLeft w:val="547"/>
          <w:marRight w:val="0"/>
          <w:marTop w:val="96"/>
          <w:marBottom w:val="0"/>
          <w:divBdr>
            <w:top w:val="none" w:sz="0" w:space="0" w:color="auto"/>
            <w:left w:val="none" w:sz="0" w:space="0" w:color="auto"/>
            <w:bottom w:val="none" w:sz="0" w:space="0" w:color="auto"/>
            <w:right w:val="none" w:sz="0" w:space="0" w:color="auto"/>
          </w:divBdr>
        </w:div>
      </w:divsChild>
    </w:div>
    <w:div w:id="1974947360">
      <w:bodyDiv w:val="1"/>
      <w:marLeft w:val="0"/>
      <w:marRight w:val="0"/>
      <w:marTop w:val="0"/>
      <w:marBottom w:val="0"/>
      <w:divBdr>
        <w:top w:val="none" w:sz="0" w:space="0" w:color="auto"/>
        <w:left w:val="none" w:sz="0" w:space="0" w:color="auto"/>
        <w:bottom w:val="none" w:sz="0" w:space="0" w:color="auto"/>
        <w:right w:val="none" w:sz="0" w:space="0" w:color="auto"/>
      </w:divBdr>
    </w:div>
    <w:div w:id="1980648861">
      <w:bodyDiv w:val="1"/>
      <w:marLeft w:val="0"/>
      <w:marRight w:val="0"/>
      <w:marTop w:val="0"/>
      <w:marBottom w:val="0"/>
      <w:divBdr>
        <w:top w:val="none" w:sz="0" w:space="0" w:color="auto"/>
        <w:left w:val="none" w:sz="0" w:space="0" w:color="auto"/>
        <w:bottom w:val="none" w:sz="0" w:space="0" w:color="auto"/>
        <w:right w:val="none" w:sz="0" w:space="0" w:color="auto"/>
      </w:divBdr>
      <w:divsChild>
        <w:div w:id="152139372">
          <w:marLeft w:val="547"/>
          <w:marRight w:val="0"/>
          <w:marTop w:val="106"/>
          <w:marBottom w:val="0"/>
          <w:divBdr>
            <w:top w:val="none" w:sz="0" w:space="0" w:color="auto"/>
            <w:left w:val="none" w:sz="0" w:space="0" w:color="auto"/>
            <w:bottom w:val="none" w:sz="0" w:space="0" w:color="auto"/>
            <w:right w:val="none" w:sz="0" w:space="0" w:color="auto"/>
          </w:divBdr>
        </w:div>
        <w:div w:id="936134530">
          <w:marLeft w:val="547"/>
          <w:marRight w:val="0"/>
          <w:marTop w:val="106"/>
          <w:marBottom w:val="0"/>
          <w:divBdr>
            <w:top w:val="none" w:sz="0" w:space="0" w:color="auto"/>
            <w:left w:val="none" w:sz="0" w:space="0" w:color="auto"/>
            <w:bottom w:val="none" w:sz="0" w:space="0" w:color="auto"/>
            <w:right w:val="none" w:sz="0" w:space="0" w:color="auto"/>
          </w:divBdr>
        </w:div>
        <w:div w:id="1406806730">
          <w:marLeft w:val="547"/>
          <w:marRight w:val="0"/>
          <w:marTop w:val="106"/>
          <w:marBottom w:val="0"/>
          <w:divBdr>
            <w:top w:val="none" w:sz="0" w:space="0" w:color="auto"/>
            <w:left w:val="none" w:sz="0" w:space="0" w:color="auto"/>
            <w:bottom w:val="none" w:sz="0" w:space="0" w:color="auto"/>
            <w:right w:val="none" w:sz="0" w:space="0" w:color="auto"/>
          </w:divBdr>
        </w:div>
        <w:div w:id="716003998">
          <w:marLeft w:val="547"/>
          <w:marRight w:val="0"/>
          <w:marTop w:val="10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ubs.iied.org/pdfs/14629IIED.pdf" TargetMode="External"/><Relationship Id="rId13" Type="http://schemas.openxmlformats.org/officeDocument/2006/relationships/hyperlink" Target="http://alainet.org/active/65947" TargetMode="External"/><Relationship Id="rId18" Type="http://schemas.openxmlformats.org/officeDocument/2006/relationships/hyperlink" Target="http://foodtank.us5.list-manage.com/track/click?u=af81786f650f3d9a402f0309e&amp;id=22d426d55f&amp;e=9fbcdb330d"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fao.org/docs/eims/upload/294891/GCARD%20Road%20Map.pdf" TargetMode="External"/><Relationship Id="rId7" Type="http://schemas.openxmlformats.org/officeDocument/2006/relationships/endnotes" Target="endnotes.xml"/><Relationship Id="rId12" Type="http://schemas.openxmlformats.org/officeDocument/2006/relationships/hyperlink" Target="http://www.fao.org/resources/infographics/infographics-details/en/c/214055/" TargetMode="External"/><Relationship Id="rId17" Type="http://schemas.openxmlformats.org/officeDocument/2006/relationships/hyperlink" Target="http://conservationmagazine.org/2012/03/a-quiet-desert-storm/"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agricultureandfoodsecurity.com/content/2/1/12" TargetMode="External"/><Relationship Id="rId20" Type="http://schemas.openxmlformats.org/officeDocument/2006/relationships/hyperlink" Target="http://pubs.iied.org/pdfs/16548IIED.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iat.cgiar.org/wp-content/uploads/2012/12/policy_brief6_tortillas_on_roster.pdf" TargetMode="External"/><Relationship Id="rId24" Type="http://schemas.openxmlformats.org/officeDocument/2006/relationships/hyperlink" Target="http://www.ted.com/talks/diebedo_francis_kere_how_to_build_with_clay_and_community.html?utm_source=newsletter_weekly_2013-12-13&amp;utm_campaign=newsletter_weekly&amp;utm_medium=email&amp;utm_content=bottom_left_button" TargetMode="External"/><Relationship Id="rId5" Type="http://schemas.openxmlformats.org/officeDocument/2006/relationships/webSettings" Target="webSettings.xml"/><Relationship Id="rId15" Type="http://schemas.openxmlformats.org/officeDocument/2006/relationships/hyperlink" Target="http://www.ipsnews.net/2014/06/community-resilience-tops-u-n-s-disaster-relief-agenda/" TargetMode="External"/><Relationship Id="rId23" Type="http://schemas.openxmlformats.org/officeDocument/2006/relationships/hyperlink" Target="http://www.un.org/esa/dsd/dsd_sd21st/21_pdf/agriculture_and_food_the_future_of_sustainability_web.pdf" TargetMode="External"/><Relationship Id="rId28" Type="http://schemas.openxmlformats.org/officeDocument/2006/relationships/theme" Target="theme/theme1.xml"/><Relationship Id="rId10" Type="http://schemas.openxmlformats.org/officeDocument/2006/relationships/hyperlink" Target="http://asb.cgiar.org/climate-smart-landscapes/digital-edition/resources/Climate-Smart_Landscapes.pdf" TargetMode="External"/><Relationship Id="rId19" Type="http://schemas.openxmlformats.org/officeDocument/2006/relationships/hyperlink" Target="http://blog.ecoagriculture.org/" TargetMode="External"/><Relationship Id="rId4" Type="http://schemas.openxmlformats.org/officeDocument/2006/relationships/settings" Target="settings.xml"/><Relationship Id="rId9" Type="http://schemas.openxmlformats.org/officeDocument/2006/relationships/hyperlink" Target="https://www.thegef.org/gef/sites/thegef.org/files/webpage_attached/GEF6_programming_directions_final_0.pdf" TargetMode="External"/><Relationship Id="rId14" Type="http://schemas.openxmlformats.org/officeDocument/2006/relationships/hyperlink" Target="http://www.ipc-undp.org/pub/IPCOnePager220.pdf" TargetMode="External"/><Relationship Id="rId22" Type="http://schemas.openxmlformats.org/officeDocument/2006/relationships/hyperlink" Target="http://aas.cgiar.org/publications/study-impacts-farmer-led-research-supported-civil-society-organizations%20-%20.VLEqHScoXzJ"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D4852A-F621-422B-9E3F-6B6724C90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3878</TotalTime>
  <Pages>13</Pages>
  <Words>4935</Words>
  <Characters>28132</Characters>
  <Application>Microsoft Office Word</Application>
  <DocSecurity>0</DocSecurity>
  <Lines>234</Lines>
  <Paragraphs>66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THINK REGIONAL ACT LOCAL: SGP APPROACH IN INTERNATIONAL WATERS FOCAL AREA</vt:lpstr>
      <vt:lpstr>THINK REGIONAL ACT LOCAL: SGP APPROACH IN INTERNATIONAL WATERS FOCAL AREA</vt:lpstr>
    </vt:vector>
  </TitlesOfParts>
  <Company>Microsoft</Company>
  <LinksUpToDate>false</LinksUpToDate>
  <CharactersWithSpaces>33001</CharactersWithSpaces>
  <SharedDoc>false</SharedDoc>
  <HLinks>
    <vt:vector size="12" baseType="variant">
      <vt:variant>
        <vt:i4>3866747</vt:i4>
      </vt:variant>
      <vt:variant>
        <vt:i4>9</vt:i4>
      </vt:variant>
      <vt:variant>
        <vt:i4>0</vt:i4>
      </vt:variant>
      <vt:variant>
        <vt:i4>5</vt:i4>
      </vt:variant>
      <vt:variant>
        <vt:lpwstr>http://www.iwlearn.net/</vt:lpwstr>
      </vt:variant>
      <vt:variant>
        <vt:lpwstr/>
      </vt:variant>
      <vt:variant>
        <vt:i4>65553</vt:i4>
      </vt:variant>
      <vt:variant>
        <vt:i4>3</vt:i4>
      </vt:variant>
      <vt:variant>
        <vt:i4>0</vt:i4>
      </vt:variant>
      <vt:variant>
        <vt:i4>5</vt:i4>
      </vt:variant>
      <vt:variant>
        <vt:lpwstr>http://concise.britannica.com/ebc/art-40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THINK REGIONAL ACT LOCAL: SGP APPROACH IN INTERNATIONAL WATERS FOCAL AREA</dc:title>
  <dc:creator>Sulan Chen</dc:creator>
  <cp:lastModifiedBy>User</cp:lastModifiedBy>
  <cp:revision>16</cp:revision>
  <cp:lastPrinted>2015-07-31T17:32:00Z</cp:lastPrinted>
  <dcterms:created xsi:type="dcterms:W3CDTF">2016-04-01T08:45:00Z</dcterms:created>
  <dcterms:modified xsi:type="dcterms:W3CDTF">2016-04-08T13:34:00Z</dcterms:modified>
</cp:coreProperties>
</file>